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D17F3" w14:textId="77777777" w:rsidR="003B50C9" w:rsidRPr="00EB6E0E" w:rsidRDefault="003B50C9" w:rsidP="00E46AAE">
      <w:pPr>
        <w:spacing w:after="0" w:line="240" w:lineRule="auto"/>
        <w:jc w:val="center"/>
        <w:rPr>
          <w:rFonts w:ascii="Times New Roman" w:hAnsi="Times New Roman" w:cs="Times New Roman"/>
          <w:b/>
          <w:sz w:val="32"/>
          <w:szCs w:val="32"/>
        </w:rPr>
      </w:pPr>
      <w:bookmarkStart w:id="0" w:name="_GoBack"/>
      <w:bookmarkEnd w:id="0"/>
      <w:r w:rsidRPr="00EB6E0E">
        <w:rPr>
          <w:rFonts w:ascii="Times New Roman" w:hAnsi="Times New Roman" w:cs="Times New Roman"/>
          <w:b/>
          <w:sz w:val="32"/>
          <w:szCs w:val="32"/>
        </w:rPr>
        <w:t>CHANGING COLD REGIONS NETWORK</w:t>
      </w:r>
    </w:p>
    <w:p w14:paraId="496A5023" w14:textId="77777777" w:rsidR="00EB6E0E" w:rsidRDefault="003B50C9" w:rsidP="00E46AAE">
      <w:pPr>
        <w:spacing w:after="0" w:line="240" w:lineRule="auto"/>
        <w:jc w:val="center"/>
        <w:rPr>
          <w:rFonts w:ascii="Times New Roman" w:hAnsi="Times New Roman" w:cs="Times New Roman"/>
          <w:b/>
          <w:sz w:val="32"/>
          <w:szCs w:val="32"/>
        </w:rPr>
      </w:pPr>
      <w:r w:rsidRPr="00EB6E0E">
        <w:rPr>
          <w:rFonts w:ascii="Times New Roman" w:hAnsi="Times New Roman" w:cs="Times New Roman"/>
          <w:b/>
          <w:sz w:val="32"/>
          <w:szCs w:val="32"/>
        </w:rPr>
        <w:t xml:space="preserve"> </w:t>
      </w:r>
    </w:p>
    <w:p w14:paraId="3D8CA928" w14:textId="0E913093" w:rsidR="00615FD2" w:rsidRPr="00EB6E0E" w:rsidRDefault="003B50C9" w:rsidP="00E46AAE">
      <w:pPr>
        <w:spacing w:after="0" w:line="240" w:lineRule="auto"/>
        <w:jc w:val="center"/>
        <w:rPr>
          <w:rFonts w:ascii="Times New Roman" w:hAnsi="Times New Roman" w:cs="Times New Roman"/>
          <w:b/>
          <w:sz w:val="32"/>
          <w:szCs w:val="32"/>
        </w:rPr>
      </w:pPr>
      <w:r w:rsidRPr="00EB6E0E">
        <w:rPr>
          <w:rFonts w:ascii="Times New Roman" w:hAnsi="Times New Roman" w:cs="Times New Roman"/>
          <w:b/>
          <w:sz w:val="32"/>
          <w:szCs w:val="32"/>
        </w:rPr>
        <w:t>Saskatchewan and Mackenzie River Basins</w:t>
      </w:r>
    </w:p>
    <w:p w14:paraId="56C11C5F" w14:textId="77777777" w:rsidR="00EB6E0E" w:rsidRDefault="00EB6E0E" w:rsidP="00E46AAE">
      <w:pPr>
        <w:spacing w:after="0" w:line="240" w:lineRule="auto"/>
        <w:jc w:val="center"/>
        <w:rPr>
          <w:rFonts w:ascii="Times New Roman" w:hAnsi="Times New Roman" w:cs="Times New Roman"/>
          <w:b/>
          <w:sz w:val="28"/>
          <w:szCs w:val="28"/>
        </w:rPr>
      </w:pPr>
    </w:p>
    <w:p w14:paraId="5842423D" w14:textId="77777777" w:rsidR="00615FD2" w:rsidRPr="00EB6E0E" w:rsidRDefault="00615FD2" w:rsidP="00E46AAE">
      <w:pPr>
        <w:spacing w:after="0" w:line="240" w:lineRule="auto"/>
        <w:jc w:val="center"/>
        <w:rPr>
          <w:rFonts w:ascii="Times New Roman" w:hAnsi="Times New Roman" w:cs="Times New Roman"/>
          <w:b/>
          <w:sz w:val="28"/>
          <w:szCs w:val="28"/>
        </w:rPr>
      </w:pPr>
      <w:r w:rsidRPr="00EB6E0E">
        <w:rPr>
          <w:rFonts w:ascii="Times New Roman" w:hAnsi="Times New Roman" w:cs="Times New Roman"/>
          <w:b/>
          <w:sz w:val="28"/>
          <w:szCs w:val="28"/>
        </w:rPr>
        <w:t>A Proposal to the World Climate Research Program’s GEWEX Project</w:t>
      </w:r>
      <w:r w:rsidR="009E5FF9" w:rsidRPr="00EB6E0E">
        <w:rPr>
          <w:rFonts w:ascii="Times New Roman" w:hAnsi="Times New Roman" w:cs="Times New Roman"/>
          <w:b/>
          <w:sz w:val="28"/>
          <w:szCs w:val="28"/>
        </w:rPr>
        <w:t xml:space="preserve"> for </w:t>
      </w:r>
      <w:r w:rsidR="003C231C" w:rsidRPr="00EB6E0E">
        <w:rPr>
          <w:rFonts w:ascii="Times New Roman" w:hAnsi="Times New Roman" w:cs="Times New Roman"/>
          <w:b/>
          <w:sz w:val="28"/>
          <w:szCs w:val="28"/>
        </w:rPr>
        <w:t>an Expanded</w:t>
      </w:r>
      <w:r w:rsidR="009E5FF9" w:rsidRPr="00EB6E0E">
        <w:rPr>
          <w:rFonts w:ascii="Times New Roman" w:hAnsi="Times New Roman" w:cs="Times New Roman"/>
          <w:b/>
          <w:sz w:val="28"/>
          <w:szCs w:val="28"/>
        </w:rPr>
        <w:t xml:space="preserve"> Regional Hydroclimate Project</w:t>
      </w:r>
      <w:r w:rsidR="00801B63" w:rsidRPr="00EB6E0E">
        <w:rPr>
          <w:rFonts w:ascii="Times New Roman" w:hAnsi="Times New Roman" w:cs="Times New Roman"/>
          <w:b/>
          <w:sz w:val="28"/>
          <w:szCs w:val="28"/>
        </w:rPr>
        <w:t xml:space="preserve"> for Western Canada</w:t>
      </w:r>
    </w:p>
    <w:p w14:paraId="6E51E4BD" w14:textId="77777777" w:rsidR="00EB6E0E" w:rsidRDefault="00EB6E0E" w:rsidP="00E46AAE">
      <w:pPr>
        <w:spacing w:after="0" w:line="240" w:lineRule="auto"/>
        <w:jc w:val="center"/>
        <w:rPr>
          <w:rFonts w:ascii="Times New Roman" w:hAnsi="Times New Roman" w:cs="Times New Roman"/>
          <w:b/>
          <w:sz w:val="28"/>
          <w:szCs w:val="28"/>
        </w:rPr>
      </w:pPr>
    </w:p>
    <w:p w14:paraId="00F40EC8" w14:textId="77777777" w:rsidR="009E5FF9" w:rsidRDefault="009E5FF9" w:rsidP="00E46AAE">
      <w:pPr>
        <w:spacing w:after="0" w:line="240" w:lineRule="auto"/>
        <w:jc w:val="center"/>
        <w:rPr>
          <w:rFonts w:ascii="Times New Roman" w:hAnsi="Times New Roman" w:cs="Times New Roman"/>
          <w:b/>
          <w:sz w:val="28"/>
          <w:szCs w:val="28"/>
        </w:rPr>
      </w:pPr>
      <w:r w:rsidRPr="00EB6E0E">
        <w:rPr>
          <w:rFonts w:ascii="Times New Roman" w:hAnsi="Times New Roman" w:cs="Times New Roman"/>
          <w:b/>
          <w:sz w:val="28"/>
          <w:szCs w:val="28"/>
        </w:rPr>
        <w:t>SUMMARY PROPOSAL</w:t>
      </w:r>
    </w:p>
    <w:p w14:paraId="2E9621E8" w14:textId="77777777" w:rsidR="00E46AAE" w:rsidRDefault="00E46AAE" w:rsidP="00E46AAE">
      <w:pPr>
        <w:spacing w:after="0" w:line="240" w:lineRule="auto"/>
        <w:jc w:val="center"/>
        <w:rPr>
          <w:rFonts w:ascii="Times New Roman" w:hAnsi="Times New Roman" w:cs="Times New Roman"/>
          <w:b/>
          <w:sz w:val="28"/>
          <w:szCs w:val="28"/>
        </w:rPr>
      </w:pPr>
    </w:p>
    <w:p w14:paraId="509F9C78" w14:textId="77777777" w:rsidR="00E46AAE" w:rsidRPr="00EB6E0E" w:rsidRDefault="00E46AAE" w:rsidP="00E46AAE">
      <w:pPr>
        <w:spacing w:after="0" w:line="240" w:lineRule="auto"/>
        <w:jc w:val="center"/>
        <w:rPr>
          <w:rFonts w:ascii="Times New Roman" w:hAnsi="Times New Roman" w:cs="Times New Roman"/>
          <w:b/>
          <w:sz w:val="28"/>
          <w:szCs w:val="28"/>
        </w:rPr>
      </w:pPr>
    </w:p>
    <w:p w14:paraId="2040CDC4" w14:textId="77777777" w:rsidR="00333AC9" w:rsidRPr="00EB6E0E" w:rsidRDefault="00333AC9" w:rsidP="00E46AAE">
      <w:pPr>
        <w:spacing w:after="0" w:line="240" w:lineRule="auto"/>
        <w:jc w:val="center"/>
        <w:rPr>
          <w:rFonts w:ascii="Times New Roman" w:hAnsi="Times New Roman" w:cs="Times New Roman"/>
          <w:b/>
          <w:sz w:val="24"/>
          <w:szCs w:val="24"/>
        </w:rPr>
      </w:pPr>
    </w:p>
    <w:p w14:paraId="2F1803A3" w14:textId="77777777" w:rsidR="00841B7F" w:rsidRDefault="00841B7F" w:rsidP="00E46AAE">
      <w:pPr>
        <w:pStyle w:val="ListParagraph"/>
        <w:numPr>
          <w:ilvl w:val="0"/>
          <w:numId w:val="7"/>
        </w:numPr>
        <w:spacing w:after="0" w:line="240" w:lineRule="auto"/>
        <w:ind w:left="360"/>
        <w:contextualSpacing w:val="0"/>
        <w:jc w:val="both"/>
        <w:rPr>
          <w:rFonts w:ascii="Times New Roman" w:hAnsi="Times New Roman" w:cs="Times New Roman"/>
          <w:b/>
          <w:sz w:val="24"/>
          <w:szCs w:val="24"/>
        </w:rPr>
      </w:pPr>
      <w:r w:rsidRPr="00EB6E0E">
        <w:rPr>
          <w:rFonts w:ascii="Times New Roman" w:hAnsi="Times New Roman" w:cs="Times New Roman"/>
          <w:b/>
          <w:sz w:val="24"/>
          <w:szCs w:val="24"/>
        </w:rPr>
        <w:t>Introduction</w:t>
      </w:r>
    </w:p>
    <w:p w14:paraId="5B8429FD" w14:textId="77777777" w:rsidR="00EB6E0E" w:rsidRPr="00E46AAE" w:rsidRDefault="00EB6E0E" w:rsidP="00E46AAE">
      <w:pPr>
        <w:spacing w:after="0" w:line="240" w:lineRule="auto"/>
        <w:jc w:val="both"/>
        <w:rPr>
          <w:rFonts w:ascii="Times New Roman" w:hAnsi="Times New Roman" w:cs="Times New Roman"/>
          <w:b/>
          <w:sz w:val="24"/>
          <w:szCs w:val="24"/>
        </w:rPr>
      </w:pPr>
    </w:p>
    <w:p w14:paraId="47505CBE" w14:textId="1B076F9A" w:rsidR="009A644F" w:rsidRPr="00EB6E0E" w:rsidRDefault="000D4756" w:rsidP="00E46AAE">
      <w:pPr>
        <w:pStyle w:val="ListParagraph"/>
        <w:spacing w:after="0" w:line="240" w:lineRule="auto"/>
        <w:ind w:left="0"/>
        <w:jc w:val="both"/>
        <w:rPr>
          <w:rFonts w:ascii="Times New Roman" w:hAnsi="Times New Roman" w:cs="Times New Roman"/>
          <w:sz w:val="24"/>
          <w:szCs w:val="24"/>
        </w:rPr>
      </w:pPr>
      <w:r w:rsidRPr="00EB6E0E">
        <w:rPr>
          <w:rFonts w:ascii="Times New Roman" w:hAnsi="Times New Roman" w:cs="Times New Roman"/>
          <w:sz w:val="24"/>
          <w:szCs w:val="24"/>
        </w:rPr>
        <w:t xml:space="preserve">In </w:t>
      </w:r>
      <w:r w:rsidR="001C3484">
        <w:rPr>
          <w:rFonts w:ascii="Times New Roman" w:hAnsi="Times New Roman" w:cs="Times New Roman"/>
          <w:sz w:val="24"/>
          <w:szCs w:val="24"/>
        </w:rPr>
        <w:t>December</w:t>
      </w:r>
      <w:r w:rsidR="007D70B1" w:rsidRPr="00EB6E0E">
        <w:rPr>
          <w:rFonts w:ascii="Times New Roman" w:hAnsi="Times New Roman" w:cs="Times New Roman"/>
          <w:sz w:val="24"/>
          <w:szCs w:val="24"/>
        </w:rPr>
        <w:t xml:space="preserve"> 201</w:t>
      </w:r>
      <w:r w:rsidR="001C3484">
        <w:rPr>
          <w:rFonts w:ascii="Times New Roman" w:hAnsi="Times New Roman" w:cs="Times New Roman"/>
          <w:sz w:val="24"/>
          <w:szCs w:val="24"/>
        </w:rPr>
        <w:t>2</w:t>
      </w:r>
      <w:r w:rsidR="00CD5A3B" w:rsidRPr="00EB6E0E">
        <w:rPr>
          <w:rFonts w:ascii="Times New Roman" w:hAnsi="Times New Roman" w:cs="Times New Roman"/>
          <w:sz w:val="24"/>
          <w:szCs w:val="24"/>
        </w:rPr>
        <w:t>,</w:t>
      </w:r>
      <w:r w:rsidRPr="00EB6E0E">
        <w:rPr>
          <w:rFonts w:ascii="Times New Roman" w:hAnsi="Times New Roman" w:cs="Times New Roman"/>
          <w:sz w:val="24"/>
          <w:szCs w:val="24"/>
        </w:rPr>
        <w:t xml:space="preserve"> GEWEX approved the Saskatchewan River Basin (SaskRB) Project as an initiating Regional Hydroclimate Project (RHP). This major focus for national and international research was designed to </w:t>
      </w:r>
      <w:r w:rsidR="00D93168" w:rsidRPr="00EB6E0E">
        <w:rPr>
          <w:rFonts w:ascii="Times New Roman" w:hAnsi="Times New Roman" w:cs="Times New Roman"/>
          <w:sz w:val="24"/>
          <w:szCs w:val="24"/>
        </w:rPr>
        <w:t xml:space="preserve">support the GEWEX mission, imperatives and science questions, in particular the work of the GEWEX Hydroclimatology Panel. It </w:t>
      </w:r>
      <w:r w:rsidR="009E5FF9" w:rsidRPr="00EB6E0E">
        <w:rPr>
          <w:rFonts w:ascii="Times New Roman" w:hAnsi="Times New Roman" w:cs="Times New Roman"/>
          <w:sz w:val="24"/>
          <w:szCs w:val="24"/>
        </w:rPr>
        <w:t>capitalis</w:t>
      </w:r>
      <w:r w:rsidR="00D93168" w:rsidRPr="00EB6E0E">
        <w:rPr>
          <w:rFonts w:ascii="Times New Roman" w:hAnsi="Times New Roman" w:cs="Times New Roman"/>
          <w:sz w:val="24"/>
          <w:szCs w:val="24"/>
        </w:rPr>
        <w:t>es</w:t>
      </w:r>
      <w:r w:rsidR="009E5FF9" w:rsidRPr="00EB6E0E">
        <w:rPr>
          <w:rFonts w:ascii="Times New Roman" w:hAnsi="Times New Roman" w:cs="Times New Roman"/>
          <w:sz w:val="24"/>
          <w:szCs w:val="24"/>
        </w:rPr>
        <w:t xml:space="preserve"> on </w:t>
      </w:r>
      <w:r w:rsidR="00AD4088" w:rsidRPr="00EB6E0E">
        <w:rPr>
          <w:rFonts w:ascii="Times New Roman" w:hAnsi="Times New Roman" w:cs="Times New Roman"/>
          <w:sz w:val="24"/>
          <w:szCs w:val="24"/>
        </w:rPr>
        <w:t xml:space="preserve">the coincidence of </w:t>
      </w:r>
      <w:r w:rsidR="009E5FF9" w:rsidRPr="00EB6E0E">
        <w:rPr>
          <w:rFonts w:ascii="Times New Roman" w:hAnsi="Times New Roman" w:cs="Times New Roman"/>
          <w:sz w:val="24"/>
          <w:szCs w:val="24"/>
        </w:rPr>
        <w:t>an important</w:t>
      </w:r>
      <w:r w:rsidR="00AD4088" w:rsidRPr="00EB6E0E">
        <w:rPr>
          <w:rFonts w:ascii="Times New Roman" w:hAnsi="Times New Roman" w:cs="Times New Roman"/>
          <w:sz w:val="24"/>
          <w:szCs w:val="24"/>
        </w:rPr>
        <w:t xml:space="preserve"> and generic</w:t>
      </w:r>
      <w:r w:rsidR="009E5FF9" w:rsidRPr="00EB6E0E">
        <w:rPr>
          <w:rFonts w:ascii="Times New Roman" w:hAnsi="Times New Roman" w:cs="Times New Roman"/>
          <w:sz w:val="24"/>
          <w:szCs w:val="24"/>
        </w:rPr>
        <w:t xml:space="preserve"> set of</w:t>
      </w:r>
      <w:r w:rsidR="00AD4088" w:rsidRPr="00EB6E0E">
        <w:rPr>
          <w:rFonts w:ascii="Times New Roman" w:hAnsi="Times New Roman" w:cs="Times New Roman"/>
          <w:sz w:val="24"/>
          <w:szCs w:val="24"/>
        </w:rPr>
        <w:t xml:space="preserve"> science and management needs,</w:t>
      </w:r>
      <w:r w:rsidR="009E5FF9" w:rsidRPr="00EB6E0E">
        <w:rPr>
          <w:rFonts w:ascii="Times New Roman" w:hAnsi="Times New Roman" w:cs="Times New Roman"/>
          <w:sz w:val="24"/>
          <w:szCs w:val="24"/>
        </w:rPr>
        <w:t xml:space="preserve"> </w:t>
      </w:r>
      <w:r w:rsidR="00AD4088" w:rsidRPr="00EB6E0E">
        <w:rPr>
          <w:rFonts w:ascii="Times New Roman" w:hAnsi="Times New Roman" w:cs="Times New Roman"/>
          <w:sz w:val="24"/>
          <w:szCs w:val="24"/>
        </w:rPr>
        <w:t xml:space="preserve">a set of world-class </w:t>
      </w:r>
      <w:r w:rsidR="009E5FF9" w:rsidRPr="00EB6E0E">
        <w:rPr>
          <w:rFonts w:ascii="Times New Roman" w:hAnsi="Times New Roman" w:cs="Times New Roman"/>
          <w:sz w:val="24"/>
          <w:szCs w:val="24"/>
        </w:rPr>
        <w:t>hydroclimatological observatories, and significant in-kind research funding</w:t>
      </w:r>
      <w:r w:rsidRPr="00EB6E0E">
        <w:rPr>
          <w:rFonts w:ascii="Times New Roman" w:hAnsi="Times New Roman" w:cs="Times New Roman"/>
          <w:sz w:val="24"/>
          <w:szCs w:val="24"/>
        </w:rPr>
        <w:t xml:space="preserve">. </w:t>
      </w:r>
      <w:r w:rsidR="00090A54" w:rsidRPr="00EB6E0E">
        <w:rPr>
          <w:rFonts w:ascii="Times New Roman" w:hAnsi="Times New Roman" w:cs="Times New Roman"/>
          <w:sz w:val="24"/>
          <w:szCs w:val="24"/>
        </w:rPr>
        <w:t>Led by the Global Institute for Water Security (GIWS) along with numerous national and international research partners, the SaskRB Project aim</w:t>
      </w:r>
      <w:r w:rsidR="001C3484">
        <w:rPr>
          <w:rFonts w:ascii="Times New Roman" w:hAnsi="Times New Roman" w:cs="Times New Roman"/>
          <w:sz w:val="24"/>
          <w:szCs w:val="24"/>
        </w:rPr>
        <w:t>s</w:t>
      </w:r>
      <w:r w:rsidR="00090A54" w:rsidRPr="00EB6E0E">
        <w:rPr>
          <w:rFonts w:ascii="Times New Roman" w:hAnsi="Times New Roman" w:cs="Times New Roman"/>
          <w:sz w:val="24"/>
          <w:szCs w:val="24"/>
        </w:rPr>
        <w:t xml:space="preserve"> to build upon world-class observational facilities to develop new interdisciplinary science and the accompanying modelling tools required to address the challenge of managing environmental change and uncertain water futures. </w:t>
      </w:r>
    </w:p>
    <w:p w14:paraId="7102C305" w14:textId="77777777" w:rsidR="009A644F" w:rsidRPr="00EB6E0E" w:rsidRDefault="009A644F" w:rsidP="00E46AAE">
      <w:pPr>
        <w:pStyle w:val="ListParagraph"/>
        <w:spacing w:after="0" w:line="240" w:lineRule="auto"/>
        <w:ind w:left="0"/>
        <w:jc w:val="both"/>
        <w:rPr>
          <w:rFonts w:ascii="Times New Roman" w:hAnsi="Times New Roman" w:cs="Times New Roman"/>
          <w:sz w:val="24"/>
          <w:szCs w:val="24"/>
        </w:rPr>
      </w:pPr>
    </w:p>
    <w:p w14:paraId="0F8512FA" w14:textId="01737FB6" w:rsidR="00F94F3E" w:rsidRPr="00EB6E0E" w:rsidRDefault="00090A54" w:rsidP="00E46AAE">
      <w:pPr>
        <w:pStyle w:val="ListParagraph"/>
        <w:spacing w:after="0" w:line="240" w:lineRule="auto"/>
        <w:ind w:left="0"/>
        <w:jc w:val="both"/>
        <w:rPr>
          <w:rFonts w:ascii="Times New Roman" w:hAnsi="Times New Roman" w:cs="Times New Roman"/>
          <w:sz w:val="24"/>
          <w:szCs w:val="24"/>
        </w:rPr>
      </w:pPr>
      <w:r w:rsidRPr="00EB6E0E">
        <w:rPr>
          <w:rFonts w:ascii="Times New Roman" w:hAnsi="Times New Roman" w:cs="Times New Roman"/>
          <w:sz w:val="24"/>
          <w:szCs w:val="24"/>
        </w:rPr>
        <w:t xml:space="preserve">At the time </w:t>
      </w:r>
      <w:r w:rsidR="001A0F31" w:rsidRPr="00EB6E0E">
        <w:rPr>
          <w:rFonts w:ascii="Times New Roman" w:hAnsi="Times New Roman" w:cs="Times New Roman"/>
          <w:sz w:val="24"/>
          <w:szCs w:val="24"/>
        </w:rPr>
        <w:t>of submission of the S</w:t>
      </w:r>
      <w:r w:rsidRPr="00EB6E0E">
        <w:rPr>
          <w:rFonts w:ascii="Times New Roman" w:hAnsi="Times New Roman" w:cs="Times New Roman"/>
          <w:sz w:val="24"/>
          <w:szCs w:val="24"/>
        </w:rPr>
        <w:t xml:space="preserve">askRB </w:t>
      </w:r>
      <w:r w:rsidR="001A0F31" w:rsidRPr="00EB6E0E">
        <w:rPr>
          <w:rFonts w:ascii="Times New Roman" w:hAnsi="Times New Roman" w:cs="Times New Roman"/>
          <w:sz w:val="24"/>
          <w:szCs w:val="24"/>
        </w:rPr>
        <w:t xml:space="preserve">proposal, a </w:t>
      </w:r>
      <w:r w:rsidR="00CF0ACD" w:rsidRPr="00EB6E0E">
        <w:rPr>
          <w:rFonts w:ascii="Times New Roman" w:hAnsi="Times New Roman" w:cs="Times New Roman"/>
          <w:sz w:val="24"/>
          <w:szCs w:val="24"/>
        </w:rPr>
        <w:t xml:space="preserve">major </w:t>
      </w:r>
      <w:r w:rsidR="001A0F31" w:rsidRPr="00EB6E0E">
        <w:rPr>
          <w:rFonts w:ascii="Times New Roman" w:hAnsi="Times New Roman" w:cs="Times New Roman"/>
          <w:sz w:val="24"/>
          <w:szCs w:val="24"/>
        </w:rPr>
        <w:t xml:space="preserve">bid to the Natural Sciences and Engineering Research Council </w:t>
      </w:r>
      <w:r w:rsidR="00E029C0" w:rsidRPr="00EB6E0E">
        <w:rPr>
          <w:rFonts w:ascii="Times New Roman" w:hAnsi="Times New Roman" w:cs="Times New Roman"/>
          <w:sz w:val="24"/>
          <w:szCs w:val="24"/>
        </w:rPr>
        <w:t xml:space="preserve">(NSERC) </w:t>
      </w:r>
      <w:r w:rsidR="001A0F31" w:rsidRPr="00EB6E0E">
        <w:rPr>
          <w:rFonts w:ascii="Times New Roman" w:hAnsi="Times New Roman" w:cs="Times New Roman"/>
          <w:sz w:val="24"/>
          <w:szCs w:val="24"/>
        </w:rPr>
        <w:t>of Canada</w:t>
      </w:r>
      <w:r w:rsidR="00CF0ACD" w:rsidRPr="00EB6E0E">
        <w:rPr>
          <w:rFonts w:ascii="Times New Roman" w:hAnsi="Times New Roman" w:cs="Times New Roman"/>
          <w:sz w:val="24"/>
          <w:szCs w:val="24"/>
        </w:rPr>
        <w:t xml:space="preserve"> for a Changing Cold Regions Network (CCRN)</w:t>
      </w:r>
      <w:r w:rsidR="001A0F31" w:rsidRPr="00EB6E0E">
        <w:rPr>
          <w:rFonts w:ascii="Times New Roman" w:hAnsi="Times New Roman" w:cs="Times New Roman"/>
          <w:sz w:val="24"/>
          <w:szCs w:val="24"/>
        </w:rPr>
        <w:t>, also led by GIWS, was under review</w:t>
      </w:r>
      <w:r w:rsidR="00333AC9" w:rsidRPr="00EB6E0E">
        <w:rPr>
          <w:rFonts w:ascii="Times New Roman" w:hAnsi="Times New Roman" w:cs="Times New Roman"/>
          <w:sz w:val="24"/>
          <w:szCs w:val="24"/>
        </w:rPr>
        <w:t>, with support from GEWEX and CliC</w:t>
      </w:r>
      <w:r w:rsidR="001A0F31" w:rsidRPr="00EB6E0E">
        <w:rPr>
          <w:rFonts w:ascii="Times New Roman" w:hAnsi="Times New Roman" w:cs="Times New Roman"/>
          <w:sz w:val="24"/>
          <w:szCs w:val="24"/>
        </w:rPr>
        <w:t>.</w:t>
      </w:r>
      <w:r w:rsidRPr="00EB6E0E">
        <w:rPr>
          <w:rFonts w:ascii="Times New Roman" w:hAnsi="Times New Roman" w:cs="Times New Roman"/>
          <w:sz w:val="24"/>
          <w:szCs w:val="24"/>
        </w:rPr>
        <w:t xml:space="preserve"> </w:t>
      </w:r>
      <w:r w:rsidR="001A0F31" w:rsidRPr="00EB6E0E">
        <w:rPr>
          <w:rFonts w:ascii="Times New Roman" w:hAnsi="Times New Roman" w:cs="Times New Roman"/>
          <w:sz w:val="24"/>
          <w:szCs w:val="24"/>
        </w:rPr>
        <w:t xml:space="preserve">This </w:t>
      </w:r>
      <w:r w:rsidR="00CF0ACD" w:rsidRPr="00EB6E0E">
        <w:rPr>
          <w:rFonts w:ascii="Times New Roman" w:hAnsi="Times New Roman" w:cs="Times New Roman"/>
          <w:sz w:val="24"/>
          <w:szCs w:val="24"/>
        </w:rPr>
        <w:t xml:space="preserve">$5 million </w:t>
      </w:r>
      <w:r w:rsidR="001A0F31" w:rsidRPr="00EB6E0E">
        <w:rPr>
          <w:rFonts w:ascii="Times New Roman" w:hAnsi="Times New Roman" w:cs="Times New Roman"/>
          <w:sz w:val="24"/>
          <w:szCs w:val="24"/>
        </w:rPr>
        <w:t>grant proposal</w:t>
      </w:r>
      <w:r w:rsidR="00E029C0" w:rsidRPr="00EB6E0E">
        <w:rPr>
          <w:rFonts w:ascii="Times New Roman" w:hAnsi="Times New Roman" w:cs="Times New Roman"/>
          <w:sz w:val="24"/>
          <w:szCs w:val="24"/>
        </w:rPr>
        <w:t xml:space="preserve"> </w:t>
      </w:r>
      <w:r w:rsidR="00CF0ACD" w:rsidRPr="00EB6E0E">
        <w:rPr>
          <w:rFonts w:ascii="Times New Roman" w:hAnsi="Times New Roman" w:cs="Times New Roman"/>
          <w:sz w:val="24"/>
          <w:szCs w:val="24"/>
        </w:rPr>
        <w:t xml:space="preserve">(with $24 million in-kind support) </w:t>
      </w:r>
      <w:r w:rsidR="001A0F31" w:rsidRPr="00EB6E0E">
        <w:rPr>
          <w:rFonts w:ascii="Times New Roman" w:hAnsi="Times New Roman" w:cs="Times New Roman"/>
          <w:sz w:val="24"/>
          <w:szCs w:val="24"/>
        </w:rPr>
        <w:t>was ultimately successful</w:t>
      </w:r>
      <w:r w:rsidR="00936E3F" w:rsidRPr="00EB6E0E">
        <w:rPr>
          <w:rFonts w:ascii="Times New Roman" w:hAnsi="Times New Roman" w:cs="Times New Roman"/>
          <w:sz w:val="24"/>
          <w:szCs w:val="24"/>
        </w:rPr>
        <w:t>. It</w:t>
      </w:r>
      <w:r w:rsidR="00E029C0" w:rsidRPr="00EB6E0E">
        <w:rPr>
          <w:rFonts w:ascii="Times New Roman" w:hAnsi="Times New Roman" w:cs="Times New Roman"/>
          <w:sz w:val="24"/>
          <w:szCs w:val="24"/>
        </w:rPr>
        <w:t xml:space="preserve"> </w:t>
      </w:r>
      <w:r w:rsidR="001A0F31" w:rsidRPr="00EB6E0E">
        <w:rPr>
          <w:rFonts w:ascii="Times New Roman" w:hAnsi="Times New Roman" w:cs="Times New Roman"/>
          <w:sz w:val="24"/>
          <w:szCs w:val="24"/>
        </w:rPr>
        <w:t xml:space="preserve">expanded </w:t>
      </w:r>
      <w:r w:rsidR="00E029C0" w:rsidRPr="00EB6E0E">
        <w:rPr>
          <w:rFonts w:ascii="Times New Roman" w:hAnsi="Times New Roman" w:cs="Times New Roman"/>
          <w:sz w:val="24"/>
          <w:szCs w:val="24"/>
        </w:rPr>
        <w:t xml:space="preserve">the research </w:t>
      </w:r>
      <w:r w:rsidR="001A0F31" w:rsidRPr="00EB6E0E">
        <w:rPr>
          <w:rFonts w:ascii="Times New Roman" w:hAnsi="Times New Roman" w:cs="Times New Roman"/>
          <w:sz w:val="24"/>
          <w:szCs w:val="24"/>
        </w:rPr>
        <w:t xml:space="preserve">focus from the SaskRB to the whole of the interior of </w:t>
      </w:r>
      <w:r w:rsidR="000B7F86">
        <w:rPr>
          <w:rFonts w:ascii="Times New Roman" w:hAnsi="Times New Roman" w:cs="Times New Roman"/>
          <w:sz w:val="24"/>
          <w:szCs w:val="24"/>
        </w:rPr>
        <w:t>w</w:t>
      </w:r>
      <w:r w:rsidR="001A0F31" w:rsidRPr="00EB6E0E">
        <w:rPr>
          <w:rFonts w:ascii="Times New Roman" w:hAnsi="Times New Roman" w:cs="Times New Roman"/>
          <w:sz w:val="24"/>
          <w:szCs w:val="24"/>
        </w:rPr>
        <w:t>estern Cana</w:t>
      </w:r>
      <w:r w:rsidR="003B50C9" w:rsidRPr="00EB6E0E">
        <w:rPr>
          <w:rFonts w:ascii="Times New Roman" w:hAnsi="Times New Roman" w:cs="Times New Roman"/>
          <w:sz w:val="24"/>
          <w:szCs w:val="24"/>
        </w:rPr>
        <w:t xml:space="preserve">da, including the Mackenzie </w:t>
      </w:r>
      <w:r w:rsidR="00807398" w:rsidRPr="00EB6E0E">
        <w:rPr>
          <w:rFonts w:ascii="Times New Roman" w:hAnsi="Times New Roman" w:cs="Times New Roman"/>
          <w:sz w:val="24"/>
          <w:szCs w:val="24"/>
        </w:rPr>
        <w:t>R</w:t>
      </w:r>
      <w:r w:rsidR="003B50C9" w:rsidRPr="00EB6E0E">
        <w:rPr>
          <w:rFonts w:ascii="Times New Roman" w:hAnsi="Times New Roman" w:cs="Times New Roman"/>
          <w:sz w:val="24"/>
          <w:szCs w:val="24"/>
        </w:rPr>
        <w:t xml:space="preserve">iver </w:t>
      </w:r>
      <w:r w:rsidR="00B0712D" w:rsidRPr="00EB6E0E">
        <w:rPr>
          <w:rFonts w:ascii="Times New Roman" w:hAnsi="Times New Roman" w:cs="Times New Roman"/>
          <w:sz w:val="24"/>
          <w:szCs w:val="24"/>
        </w:rPr>
        <w:t>B</w:t>
      </w:r>
      <w:r w:rsidR="003B50C9" w:rsidRPr="009545B9">
        <w:rPr>
          <w:rFonts w:ascii="Times New Roman" w:hAnsi="Times New Roman" w:cs="Times New Roman"/>
          <w:sz w:val="24"/>
          <w:szCs w:val="24"/>
        </w:rPr>
        <w:t>asin</w:t>
      </w:r>
      <w:r w:rsidR="00B0712D" w:rsidRPr="00EB6E0E">
        <w:rPr>
          <w:rFonts w:ascii="Times New Roman" w:hAnsi="Times New Roman" w:cs="Times New Roman"/>
          <w:sz w:val="24"/>
          <w:szCs w:val="24"/>
        </w:rPr>
        <w:t xml:space="preserve"> (MackRB)</w:t>
      </w:r>
      <w:r w:rsidR="00936E3F" w:rsidRPr="00EB6E0E">
        <w:rPr>
          <w:rFonts w:ascii="Times New Roman" w:hAnsi="Times New Roman" w:cs="Times New Roman"/>
          <w:sz w:val="24"/>
          <w:szCs w:val="24"/>
        </w:rPr>
        <w:t xml:space="preserve">, combining expertise of 36 co-Investigators from </w:t>
      </w:r>
      <w:r w:rsidR="0067544C">
        <w:rPr>
          <w:rFonts w:ascii="Times New Roman" w:hAnsi="Times New Roman" w:cs="Times New Roman"/>
          <w:sz w:val="24"/>
          <w:szCs w:val="24"/>
        </w:rPr>
        <w:t>eight</w:t>
      </w:r>
      <w:r w:rsidR="0067544C" w:rsidRPr="00EB6E0E">
        <w:rPr>
          <w:rFonts w:ascii="Times New Roman" w:hAnsi="Times New Roman" w:cs="Times New Roman"/>
          <w:sz w:val="24"/>
          <w:szCs w:val="24"/>
        </w:rPr>
        <w:t xml:space="preserve"> </w:t>
      </w:r>
      <w:r w:rsidR="00936E3F" w:rsidRPr="00EB6E0E">
        <w:rPr>
          <w:rFonts w:ascii="Times New Roman" w:hAnsi="Times New Roman" w:cs="Times New Roman"/>
          <w:sz w:val="24"/>
          <w:szCs w:val="24"/>
        </w:rPr>
        <w:t xml:space="preserve">Canadian universities and </w:t>
      </w:r>
      <w:r w:rsidR="0067544C">
        <w:rPr>
          <w:rFonts w:ascii="Times New Roman" w:hAnsi="Times New Roman" w:cs="Times New Roman"/>
          <w:sz w:val="24"/>
          <w:szCs w:val="24"/>
        </w:rPr>
        <w:t>four</w:t>
      </w:r>
      <w:r w:rsidR="00936E3F" w:rsidRPr="00EB6E0E">
        <w:rPr>
          <w:rFonts w:ascii="Times New Roman" w:hAnsi="Times New Roman" w:cs="Times New Roman"/>
          <w:sz w:val="24"/>
          <w:szCs w:val="24"/>
        </w:rPr>
        <w:t xml:space="preserve"> Federal Government agencies, and in particular included more</w:t>
      </w:r>
      <w:r w:rsidR="00E86D3B" w:rsidRPr="00EB6E0E">
        <w:rPr>
          <w:rFonts w:ascii="Times New Roman" w:hAnsi="Times New Roman" w:cs="Times New Roman"/>
          <w:sz w:val="24"/>
          <w:szCs w:val="24"/>
        </w:rPr>
        <w:t xml:space="preserve"> strength</w:t>
      </w:r>
      <w:r w:rsidR="00936E3F" w:rsidRPr="00EB6E0E">
        <w:rPr>
          <w:rFonts w:ascii="Times New Roman" w:hAnsi="Times New Roman" w:cs="Times New Roman"/>
          <w:sz w:val="24"/>
          <w:szCs w:val="24"/>
        </w:rPr>
        <w:t xml:space="preserve"> in atmospheric science</w:t>
      </w:r>
      <w:r w:rsidR="00E86D3B" w:rsidRPr="00EB6E0E">
        <w:rPr>
          <w:rFonts w:ascii="Times New Roman" w:hAnsi="Times New Roman" w:cs="Times New Roman"/>
          <w:sz w:val="24"/>
          <w:szCs w:val="24"/>
        </w:rPr>
        <w:t xml:space="preserve"> than the predominantly hydrological focus of the SaskRB</w:t>
      </w:r>
      <w:r w:rsidR="001A0F31" w:rsidRPr="00EB6E0E">
        <w:rPr>
          <w:rFonts w:ascii="Times New Roman" w:hAnsi="Times New Roman" w:cs="Times New Roman"/>
          <w:sz w:val="24"/>
          <w:szCs w:val="24"/>
        </w:rPr>
        <w:t xml:space="preserve">. </w:t>
      </w:r>
    </w:p>
    <w:p w14:paraId="49F97D4A" w14:textId="77777777" w:rsidR="00F94F3E" w:rsidRPr="00EB6E0E" w:rsidRDefault="00F94F3E" w:rsidP="00E46AAE">
      <w:pPr>
        <w:pStyle w:val="ListParagraph"/>
        <w:spacing w:after="0" w:line="240" w:lineRule="auto"/>
        <w:ind w:left="0"/>
        <w:jc w:val="both"/>
        <w:rPr>
          <w:rFonts w:ascii="Times New Roman" w:hAnsi="Times New Roman" w:cs="Times New Roman"/>
          <w:sz w:val="24"/>
          <w:szCs w:val="24"/>
        </w:rPr>
      </w:pPr>
    </w:p>
    <w:p w14:paraId="3EF969AF" w14:textId="354D6CF9" w:rsidR="00E46AAE" w:rsidRDefault="000D4756" w:rsidP="00E46AAE">
      <w:pPr>
        <w:pStyle w:val="ListParagraph"/>
        <w:spacing w:after="0" w:line="240" w:lineRule="auto"/>
        <w:ind w:left="0"/>
        <w:jc w:val="both"/>
        <w:rPr>
          <w:rFonts w:ascii="Times New Roman" w:hAnsi="Times New Roman" w:cs="Times New Roman"/>
          <w:sz w:val="24"/>
          <w:szCs w:val="24"/>
        </w:rPr>
      </w:pPr>
      <w:r w:rsidRPr="00EB6E0E">
        <w:rPr>
          <w:rFonts w:ascii="Times New Roman" w:hAnsi="Times New Roman" w:cs="Times New Roman"/>
          <w:sz w:val="24"/>
          <w:szCs w:val="24"/>
        </w:rPr>
        <w:t>Subsequently, at the</w:t>
      </w:r>
      <w:r w:rsidR="00090A54" w:rsidRPr="00EB6E0E">
        <w:rPr>
          <w:rFonts w:ascii="Times New Roman" w:hAnsi="Times New Roman" w:cs="Times New Roman"/>
          <w:sz w:val="24"/>
          <w:szCs w:val="24"/>
        </w:rPr>
        <w:t xml:space="preserve"> 7</w:t>
      </w:r>
      <w:r w:rsidR="00090A54" w:rsidRPr="00EB6E0E">
        <w:rPr>
          <w:rFonts w:ascii="Times New Roman" w:hAnsi="Times New Roman" w:cs="Times New Roman"/>
          <w:sz w:val="24"/>
          <w:szCs w:val="24"/>
          <w:vertAlign w:val="superscript"/>
        </w:rPr>
        <w:t>th</w:t>
      </w:r>
      <w:r w:rsidR="00090A54" w:rsidRPr="00EB6E0E">
        <w:rPr>
          <w:rFonts w:ascii="Times New Roman" w:hAnsi="Times New Roman" w:cs="Times New Roman"/>
          <w:sz w:val="24"/>
          <w:szCs w:val="24"/>
        </w:rPr>
        <w:t xml:space="preserve"> International Scientific Conference on the Global Water and Energy Cycle held in The Hague in July 2014 </w:t>
      </w:r>
      <w:r w:rsidR="00E029C0" w:rsidRPr="00EB6E0E">
        <w:rPr>
          <w:rFonts w:ascii="Times New Roman" w:hAnsi="Times New Roman" w:cs="Times New Roman"/>
          <w:sz w:val="24"/>
          <w:szCs w:val="24"/>
        </w:rPr>
        <w:t>it was</w:t>
      </w:r>
      <w:r w:rsidR="00CF0ACD" w:rsidRPr="00EB6E0E">
        <w:rPr>
          <w:rFonts w:ascii="Times New Roman" w:hAnsi="Times New Roman" w:cs="Times New Roman"/>
          <w:sz w:val="24"/>
          <w:szCs w:val="24"/>
        </w:rPr>
        <w:t xml:space="preserve"> suggested that there could be significant benefits from</w:t>
      </w:r>
      <w:r w:rsidR="00090A54" w:rsidRPr="00EB6E0E">
        <w:rPr>
          <w:rFonts w:ascii="Times New Roman" w:hAnsi="Times New Roman" w:cs="Times New Roman"/>
          <w:sz w:val="24"/>
          <w:szCs w:val="24"/>
        </w:rPr>
        <w:t xml:space="preserve"> a broader RHP in </w:t>
      </w:r>
      <w:r w:rsidR="000B7F86">
        <w:rPr>
          <w:rFonts w:ascii="Times New Roman" w:hAnsi="Times New Roman" w:cs="Times New Roman"/>
          <w:sz w:val="24"/>
          <w:szCs w:val="24"/>
        </w:rPr>
        <w:t>w</w:t>
      </w:r>
      <w:r w:rsidR="00090A54" w:rsidRPr="00EB6E0E">
        <w:rPr>
          <w:rFonts w:ascii="Times New Roman" w:hAnsi="Times New Roman" w:cs="Times New Roman"/>
          <w:sz w:val="24"/>
          <w:szCs w:val="24"/>
        </w:rPr>
        <w:t xml:space="preserve">estern Canada </w:t>
      </w:r>
      <w:r w:rsidR="00E029C0" w:rsidRPr="00EB6E0E">
        <w:rPr>
          <w:rFonts w:ascii="Times New Roman" w:hAnsi="Times New Roman" w:cs="Times New Roman"/>
          <w:sz w:val="24"/>
          <w:szCs w:val="24"/>
        </w:rPr>
        <w:t>that mirrored CCRN (SaskRB and Mack</w:t>
      </w:r>
      <w:r w:rsidR="00B0712D" w:rsidRPr="00EB6E0E">
        <w:rPr>
          <w:rFonts w:ascii="Times New Roman" w:hAnsi="Times New Roman" w:cs="Times New Roman"/>
          <w:sz w:val="24"/>
          <w:szCs w:val="24"/>
        </w:rPr>
        <w:t>RB</w:t>
      </w:r>
      <w:r w:rsidR="00AA6C4C" w:rsidRPr="00EB6E0E">
        <w:rPr>
          <w:rFonts w:ascii="Times New Roman" w:hAnsi="Times New Roman" w:cs="Times New Roman"/>
          <w:sz w:val="24"/>
          <w:szCs w:val="24"/>
        </w:rPr>
        <w:t>)</w:t>
      </w:r>
      <w:r w:rsidR="00090A54" w:rsidRPr="00EB6E0E">
        <w:rPr>
          <w:rFonts w:ascii="Times New Roman" w:hAnsi="Times New Roman" w:cs="Times New Roman"/>
          <w:sz w:val="24"/>
          <w:szCs w:val="24"/>
        </w:rPr>
        <w:t xml:space="preserve">. This draft proposal </w:t>
      </w:r>
      <w:r w:rsidR="00E029C0" w:rsidRPr="00EB6E0E">
        <w:rPr>
          <w:rFonts w:ascii="Times New Roman" w:hAnsi="Times New Roman" w:cs="Times New Roman"/>
          <w:sz w:val="24"/>
          <w:szCs w:val="24"/>
        </w:rPr>
        <w:t>has been</w:t>
      </w:r>
      <w:r w:rsidR="00090A54" w:rsidRPr="00EB6E0E">
        <w:rPr>
          <w:rFonts w:ascii="Times New Roman" w:hAnsi="Times New Roman" w:cs="Times New Roman"/>
          <w:sz w:val="24"/>
          <w:szCs w:val="24"/>
        </w:rPr>
        <w:t xml:space="preserve"> produced to reflect </w:t>
      </w:r>
      <w:r w:rsidR="00E029C0" w:rsidRPr="00EB6E0E">
        <w:rPr>
          <w:rFonts w:ascii="Times New Roman" w:hAnsi="Times New Roman" w:cs="Times New Roman"/>
          <w:sz w:val="24"/>
          <w:szCs w:val="24"/>
        </w:rPr>
        <w:t>this extension</w:t>
      </w:r>
      <w:r w:rsidR="00CF0ACD" w:rsidRPr="00EB6E0E">
        <w:rPr>
          <w:rFonts w:ascii="Times New Roman" w:hAnsi="Times New Roman" w:cs="Times New Roman"/>
          <w:sz w:val="24"/>
          <w:szCs w:val="24"/>
        </w:rPr>
        <w:t xml:space="preserve"> and includes summary</w:t>
      </w:r>
      <w:r w:rsidR="00090A54" w:rsidRPr="00EB6E0E">
        <w:rPr>
          <w:rFonts w:ascii="Times New Roman" w:hAnsi="Times New Roman" w:cs="Times New Roman"/>
          <w:sz w:val="24"/>
          <w:szCs w:val="24"/>
        </w:rPr>
        <w:t xml:space="preserve"> descriptions of the expanded context, science needs, facilities and science goals. </w:t>
      </w:r>
      <w:r w:rsidR="00936E3F" w:rsidRPr="00EB6E0E">
        <w:rPr>
          <w:rFonts w:ascii="Times New Roman" w:hAnsi="Times New Roman" w:cs="Times New Roman"/>
          <w:sz w:val="24"/>
          <w:szCs w:val="24"/>
        </w:rPr>
        <w:t xml:space="preserve">It focusses on GEWEX Science Question (SQ) on Global Water Resource Systems (SQ2), but also has strong relevance to SQ1 (Observations and Predictions of Precipitation), SQ3 (Changes in Extremes) and SQ4 (Water and Energy Cycles and Processes). </w:t>
      </w:r>
      <w:r w:rsidR="00CF0ACD" w:rsidRPr="00EB6E0E">
        <w:rPr>
          <w:rFonts w:ascii="Times New Roman" w:hAnsi="Times New Roman" w:cs="Times New Roman"/>
          <w:sz w:val="24"/>
          <w:szCs w:val="24"/>
        </w:rPr>
        <w:t xml:space="preserve">We note that given its geographical focus (from the Canadian Rocky Mountains in the </w:t>
      </w:r>
      <w:r w:rsidR="000B7F86">
        <w:rPr>
          <w:rFonts w:ascii="Times New Roman" w:hAnsi="Times New Roman" w:cs="Times New Roman"/>
          <w:sz w:val="24"/>
          <w:szCs w:val="24"/>
        </w:rPr>
        <w:t>W</w:t>
      </w:r>
      <w:r w:rsidR="0067544C" w:rsidRPr="00EB6E0E">
        <w:rPr>
          <w:rFonts w:ascii="Times New Roman" w:hAnsi="Times New Roman" w:cs="Times New Roman"/>
          <w:sz w:val="24"/>
          <w:szCs w:val="24"/>
        </w:rPr>
        <w:t xml:space="preserve">est </w:t>
      </w:r>
      <w:r w:rsidR="00CF0ACD" w:rsidRPr="00EB6E0E">
        <w:rPr>
          <w:rFonts w:ascii="Times New Roman" w:hAnsi="Times New Roman" w:cs="Times New Roman"/>
          <w:sz w:val="24"/>
          <w:szCs w:val="24"/>
        </w:rPr>
        <w:t xml:space="preserve">to Lake Winnipeg in the </w:t>
      </w:r>
      <w:r w:rsidR="000B7F86">
        <w:rPr>
          <w:rFonts w:ascii="Times New Roman" w:hAnsi="Times New Roman" w:cs="Times New Roman"/>
          <w:sz w:val="24"/>
          <w:szCs w:val="24"/>
        </w:rPr>
        <w:t>E</w:t>
      </w:r>
      <w:r w:rsidR="0067544C" w:rsidRPr="00EB6E0E">
        <w:rPr>
          <w:rFonts w:ascii="Times New Roman" w:hAnsi="Times New Roman" w:cs="Times New Roman"/>
          <w:sz w:val="24"/>
          <w:szCs w:val="24"/>
        </w:rPr>
        <w:t>ast</w:t>
      </w:r>
      <w:r w:rsidR="00CF0ACD" w:rsidRPr="00EB6E0E">
        <w:rPr>
          <w:rFonts w:ascii="Times New Roman" w:hAnsi="Times New Roman" w:cs="Times New Roman"/>
          <w:sz w:val="24"/>
          <w:szCs w:val="24"/>
        </w:rPr>
        <w:t>, and f</w:t>
      </w:r>
      <w:r w:rsidR="00807398" w:rsidRPr="00EB6E0E">
        <w:rPr>
          <w:rFonts w:ascii="Times New Roman" w:hAnsi="Times New Roman" w:cs="Times New Roman"/>
          <w:sz w:val="24"/>
          <w:szCs w:val="24"/>
        </w:rPr>
        <w:t>rom</w:t>
      </w:r>
      <w:r w:rsidR="00CF0ACD" w:rsidRPr="00EB6E0E">
        <w:rPr>
          <w:rFonts w:ascii="Times New Roman" w:hAnsi="Times New Roman" w:cs="Times New Roman"/>
          <w:sz w:val="24"/>
          <w:szCs w:val="24"/>
        </w:rPr>
        <w:t xml:space="preserve"> the </w:t>
      </w:r>
      <w:r w:rsidR="00807398" w:rsidRPr="00EB6E0E">
        <w:rPr>
          <w:rFonts w:ascii="Times New Roman" w:hAnsi="Times New Roman" w:cs="Times New Roman"/>
          <w:sz w:val="24"/>
          <w:szCs w:val="24"/>
        </w:rPr>
        <w:t>Canada – U.S.</w:t>
      </w:r>
      <w:r w:rsidR="00CF0ACD" w:rsidRPr="00EB6E0E">
        <w:rPr>
          <w:rFonts w:ascii="Times New Roman" w:hAnsi="Times New Roman" w:cs="Times New Roman"/>
          <w:sz w:val="24"/>
          <w:szCs w:val="24"/>
        </w:rPr>
        <w:t xml:space="preserve"> border </w:t>
      </w:r>
      <w:r w:rsidR="00807398" w:rsidRPr="00EB6E0E">
        <w:rPr>
          <w:rFonts w:ascii="Times New Roman" w:hAnsi="Times New Roman" w:cs="Times New Roman"/>
          <w:sz w:val="24"/>
          <w:szCs w:val="24"/>
        </w:rPr>
        <w:t xml:space="preserve">in the </w:t>
      </w:r>
      <w:r w:rsidR="000B7F86">
        <w:rPr>
          <w:rFonts w:ascii="Times New Roman" w:hAnsi="Times New Roman" w:cs="Times New Roman"/>
          <w:sz w:val="24"/>
          <w:szCs w:val="24"/>
        </w:rPr>
        <w:t>S</w:t>
      </w:r>
      <w:r w:rsidR="000B7F86" w:rsidRPr="00EB6E0E">
        <w:rPr>
          <w:rFonts w:ascii="Times New Roman" w:hAnsi="Times New Roman" w:cs="Times New Roman"/>
          <w:sz w:val="24"/>
          <w:szCs w:val="24"/>
        </w:rPr>
        <w:t xml:space="preserve">outh </w:t>
      </w:r>
      <w:r w:rsidR="00CF0ACD" w:rsidRPr="00EB6E0E">
        <w:rPr>
          <w:rFonts w:ascii="Times New Roman" w:hAnsi="Times New Roman" w:cs="Times New Roman"/>
          <w:sz w:val="24"/>
          <w:szCs w:val="24"/>
        </w:rPr>
        <w:t>to the Arctic Ocean</w:t>
      </w:r>
      <w:r w:rsidR="00807398" w:rsidRPr="00EB6E0E">
        <w:rPr>
          <w:rFonts w:ascii="Times New Roman" w:hAnsi="Times New Roman" w:cs="Times New Roman"/>
          <w:sz w:val="24"/>
          <w:szCs w:val="24"/>
        </w:rPr>
        <w:t xml:space="preserve"> in the </w:t>
      </w:r>
      <w:r w:rsidR="000B7F86">
        <w:rPr>
          <w:rFonts w:ascii="Times New Roman" w:hAnsi="Times New Roman" w:cs="Times New Roman"/>
          <w:sz w:val="24"/>
          <w:szCs w:val="24"/>
        </w:rPr>
        <w:t>N</w:t>
      </w:r>
      <w:r w:rsidR="0067544C" w:rsidRPr="00EB6E0E">
        <w:rPr>
          <w:rFonts w:ascii="Times New Roman" w:hAnsi="Times New Roman" w:cs="Times New Roman"/>
          <w:sz w:val="24"/>
          <w:szCs w:val="24"/>
        </w:rPr>
        <w:t>orth</w:t>
      </w:r>
      <w:r w:rsidR="00CF0ACD" w:rsidRPr="00EB6E0E">
        <w:rPr>
          <w:rFonts w:ascii="Times New Roman" w:hAnsi="Times New Roman" w:cs="Times New Roman"/>
          <w:sz w:val="24"/>
          <w:szCs w:val="24"/>
        </w:rPr>
        <w:t xml:space="preserve">), this </w:t>
      </w:r>
      <w:r w:rsidR="00936E3F" w:rsidRPr="00EB6E0E">
        <w:rPr>
          <w:rFonts w:ascii="Times New Roman" w:hAnsi="Times New Roman" w:cs="Times New Roman"/>
          <w:sz w:val="24"/>
          <w:szCs w:val="24"/>
        </w:rPr>
        <w:t>project would complement well current proposals for a U</w:t>
      </w:r>
      <w:r w:rsidR="00807398" w:rsidRPr="00EB6E0E">
        <w:rPr>
          <w:rFonts w:ascii="Times New Roman" w:hAnsi="Times New Roman" w:cs="Times New Roman"/>
          <w:sz w:val="24"/>
          <w:szCs w:val="24"/>
        </w:rPr>
        <w:t>.</w:t>
      </w:r>
      <w:r w:rsidR="00936E3F" w:rsidRPr="00EB6E0E">
        <w:rPr>
          <w:rFonts w:ascii="Times New Roman" w:hAnsi="Times New Roman" w:cs="Times New Roman"/>
          <w:sz w:val="24"/>
          <w:szCs w:val="24"/>
        </w:rPr>
        <w:t>S</w:t>
      </w:r>
      <w:r w:rsidR="00807398" w:rsidRPr="00EB6E0E">
        <w:rPr>
          <w:rFonts w:ascii="Times New Roman" w:hAnsi="Times New Roman" w:cs="Times New Roman"/>
          <w:sz w:val="24"/>
          <w:szCs w:val="24"/>
        </w:rPr>
        <w:t>.</w:t>
      </w:r>
      <w:r w:rsidR="00936E3F" w:rsidRPr="00EB6E0E">
        <w:rPr>
          <w:rFonts w:ascii="Times New Roman" w:hAnsi="Times New Roman" w:cs="Times New Roman"/>
          <w:sz w:val="24"/>
          <w:szCs w:val="24"/>
        </w:rPr>
        <w:t xml:space="preserve"> RHP focussed on the Colorado </w:t>
      </w:r>
      <w:r w:rsidR="00B0712D" w:rsidRPr="00EB6E0E">
        <w:rPr>
          <w:rFonts w:ascii="Times New Roman" w:hAnsi="Times New Roman" w:cs="Times New Roman"/>
          <w:sz w:val="24"/>
          <w:szCs w:val="24"/>
        </w:rPr>
        <w:t>B</w:t>
      </w:r>
      <w:r w:rsidR="00936E3F" w:rsidRPr="00EB6E0E">
        <w:rPr>
          <w:rFonts w:ascii="Times New Roman" w:hAnsi="Times New Roman" w:cs="Times New Roman"/>
          <w:sz w:val="24"/>
          <w:szCs w:val="24"/>
        </w:rPr>
        <w:t>asin.</w:t>
      </w:r>
    </w:p>
    <w:p w14:paraId="0AAD361E" w14:textId="77777777" w:rsidR="008E228C" w:rsidRPr="00EB6E0E" w:rsidRDefault="008E228C" w:rsidP="00E46AAE">
      <w:pPr>
        <w:pStyle w:val="ListParagraph"/>
        <w:numPr>
          <w:ilvl w:val="0"/>
          <w:numId w:val="7"/>
        </w:numPr>
        <w:spacing w:after="0" w:line="240" w:lineRule="auto"/>
        <w:ind w:left="360"/>
        <w:jc w:val="both"/>
        <w:rPr>
          <w:rFonts w:ascii="Times New Roman" w:hAnsi="Times New Roman" w:cs="Times New Roman"/>
          <w:b/>
          <w:sz w:val="24"/>
          <w:szCs w:val="24"/>
        </w:rPr>
      </w:pPr>
      <w:r w:rsidRPr="00EB6E0E">
        <w:rPr>
          <w:rFonts w:ascii="Times New Roman" w:hAnsi="Times New Roman" w:cs="Times New Roman"/>
          <w:b/>
          <w:sz w:val="24"/>
          <w:szCs w:val="24"/>
        </w:rPr>
        <w:lastRenderedPageBreak/>
        <w:t xml:space="preserve">Introduction to the </w:t>
      </w:r>
      <w:r w:rsidR="00CF0ACD" w:rsidRPr="00EB6E0E">
        <w:rPr>
          <w:rFonts w:ascii="Times New Roman" w:hAnsi="Times New Roman" w:cs="Times New Roman"/>
          <w:b/>
          <w:sz w:val="24"/>
          <w:szCs w:val="24"/>
        </w:rPr>
        <w:t>Changing Cold Regions Network</w:t>
      </w:r>
      <w:r w:rsidR="007439C7" w:rsidRPr="00EB6E0E">
        <w:rPr>
          <w:rFonts w:ascii="Times New Roman" w:hAnsi="Times New Roman" w:cs="Times New Roman"/>
          <w:b/>
          <w:sz w:val="24"/>
          <w:szCs w:val="24"/>
        </w:rPr>
        <w:t xml:space="preserve"> RHP</w:t>
      </w:r>
    </w:p>
    <w:p w14:paraId="3201E535" w14:textId="039505B8" w:rsidR="0043315E" w:rsidRPr="009545B9" w:rsidRDefault="006A2E30" w:rsidP="00E46AAE">
      <w:pPr>
        <w:autoSpaceDE w:val="0"/>
        <w:autoSpaceDN w:val="0"/>
        <w:adjustRightInd w:val="0"/>
        <w:spacing w:after="0" w:line="240" w:lineRule="auto"/>
        <w:jc w:val="both"/>
        <w:rPr>
          <w:rFonts w:ascii="Times New Roman" w:hAnsi="Times New Roman" w:cs="Times New Roman"/>
          <w:bCs/>
          <w:sz w:val="24"/>
          <w:szCs w:val="24"/>
        </w:rPr>
      </w:pPr>
      <w:r w:rsidRPr="009545B9">
        <w:rPr>
          <w:rFonts w:ascii="Times New Roman" w:hAnsi="Times New Roman" w:cs="Times New Roman"/>
          <w:noProof/>
          <w:sz w:val="24"/>
          <w:szCs w:val="24"/>
          <w:lang w:val="en-US" w:eastAsia="en-US"/>
        </w:rPr>
        <w:drawing>
          <wp:inline distT="0" distB="0" distL="0" distR="0" wp14:anchorId="0453AD90" wp14:editId="4744E305">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RN Observatories (revisio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02AB6108" w14:textId="4FFD693A" w:rsidR="00B0712D" w:rsidRPr="00921D67" w:rsidRDefault="00B0712D" w:rsidP="00E46AAE">
      <w:pPr>
        <w:autoSpaceDE w:val="0"/>
        <w:autoSpaceDN w:val="0"/>
        <w:adjustRightInd w:val="0"/>
        <w:spacing w:after="0" w:line="240" w:lineRule="auto"/>
        <w:jc w:val="both"/>
        <w:rPr>
          <w:rFonts w:ascii="Times New Roman" w:hAnsi="Times New Roman" w:cs="Times New Roman"/>
          <w:bCs/>
          <w:i/>
        </w:rPr>
      </w:pPr>
      <w:r w:rsidRPr="00921D67">
        <w:rPr>
          <w:rFonts w:ascii="Times New Roman" w:hAnsi="Times New Roman" w:cs="Times New Roman"/>
          <w:bCs/>
          <w:i/>
        </w:rPr>
        <w:t>Figure 1. Map of the CCRN geographic study domain in western and northern Canada, showing major river systems, ecoregions, and landcover, as well as the location of Water, Ecosystem, Climate, and Cryosphere (WECC) observatories.  Source data is from the North American Environmental Atlas (http://www.cec.org/naatlas/) and the National Hydro Network (http://www.geobase.ca); the projection is UTM Zone 11 on the North American Datum of 1983.</w:t>
      </w:r>
    </w:p>
    <w:p w14:paraId="03B62FD3" w14:textId="77777777" w:rsidR="00B0712D" w:rsidRPr="009545B9" w:rsidRDefault="00B0712D" w:rsidP="00E46AAE">
      <w:pPr>
        <w:autoSpaceDE w:val="0"/>
        <w:autoSpaceDN w:val="0"/>
        <w:adjustRightInd w:val="0"/>
        <w:spacing w:after="0" w:line="240" w:lineRule="auto"/>
        <w:jc w:val="both"/>
        <w:rPr>
          <w:rFonts w:ascii="Times New Roman" w:hAnsi="Times New Roman" w:cs="Times New Roman"/>
          <w:bCs/>
          <w:sz w:val="24"/>
          <w:szCs w:val="24"/>
        </w:rPr>
      </w:pPr>
    </w:p>
    <w:p w14:paraId="0DC2E099" w14:textId="43BEBF58" w:rsidR="0044558F" w:rsidRDefault="0044558F" w:rsidP="00E46AAE">
      <w:pPr>
        <w:autoSpaceDE w:val="0"/>
        <w:autoSpaceDN w:val="0"/>
        <w:adjustRightInd w:val="0"/>
        <w:spacing w:after="0" w:line="240" w:lineRule="auto"/>
        <w:jc w:val="both"/>
        <w:rPr>
          <w:rFonts w:ascii="Times New Roman" w:hAnsi="Times New Roman" w:cs="Times New Roman"/>
          <w:bCs/>
          <w:sz w:val="24"/>
          <w:szCs w:val="24"/>
        </w:rPr>
      </w:pPr>
      <w:r w:rsidRPr="00EB6E0E">
        <w:rPr>
          <w:rFonts w:ascii="Times New Roman" w:hAnsi="Times New Roman" w:cs="Times New Roman"/>
          <w:bCs/>
          <w:sz w:val="24"/>
          <w:szCs w:val="24"/>
        </w:rPr>
        <w:t xml:space="preserve">The cold interior region of </w:t>
      </w:r>
      <w:r w:rsidR="000B7F86">
        <w:rPr>
          <w:rFonts w:ascii="Times New Roman" w:hAnsi="Times New Roman" w:cs="Times New Roman"/>
          <w:bCs/>
          <w:sz w:val="24"/>
          <w:szCs w:val="24"/>
        </w:rPr>
        <w:t>w</w:t>
      </w:r>
      <w:r w:rsidRPr="00EB6E0E">
        <w:rPr>
          <w:rFonts w:ascii="Times New Roman" w:hAnsi="Times New Roman" w:cs="Times New Roman"/>
          <w:bCs/>
          <w:sz w:val="24"/>
          <w:szCs w:val="24"/>
        </w:rPr>
        <w:t>estern Canada east of the Continental Divide, from the U</w:t>
      </w:r>
      <w:r w:rsidR="00E42ED1" w:rsidRPr="00EB6E0E">
        <w:rPr>
          <w:rFonts w:ascii="Times New Roman" w:hAnsi="Times New Roman" w:cs="Times New Roman"/>
          <w:bCs/>
          <w:sz w:val="24"/>
          <w:szCs w:val="24"/>
        </w:rPr>
        <w:t>.</w:t>
      </w:r>
      <w:r w:rsidRPr="00EB6E0E">
        <w:rPr>
          <w:rFonts w:ascii="Times New Roman" w:hAnsi="Times New Roman" w:cs="Times New Roman"/>
          <w:bCs/>
          <w:sz w:val="24"/>
          <w:szCs w:val="24"/>
        </w:rPr>
        <w:t>S</w:t>
      </w:r>
      <w:r w:rsidR="00E42ED1" w:rsidRPr="00EB6E0E">
        <w:rPr>
          <w:rFonts w:ascii="Times New Roman" w:hAnsi="Times New Roman" w:cs="Times New Roman"/>
          <w:bCs/>
          <w:sz w:val="24"/>
          <w:szCs w:val="24"/>
        </w:rPr>
        <w:t>.</w:t>
      </w:r>
      <w:r w:rsidRPr="00EB6E0E">
        <w:rPr>
          <w:rFonts w:ascii="Times New Roman" w:hAnsi="Times New Roman" w:cs="Times New Roman"/>
          <w:bCs/>
          <w:sz w:val="24"/>
          <w:szCs w:val="24"/>
        </w:rPr>
        <w:t xml:space="preserve"> border to the Arctic Ocean and extending across the Prairie Provinces and Northwest Territories (NT), has one of the world’s most extreme and variable climates and is experiencing rapid environmental change. Climate warming and precipitation change have resulted in altered patterns of snowfall and snowmelt, conversion of snowfall to rainfall, loss of glaciated area and thawing of permafrost. Effects of these changes on terrestrial ecosystems include changing alpine and arctic treelines, extreme variability in Prairie wetland extent and storage of subsurface water in soil and groundwater, “browning” of the boreal forest and prairie aspen woodlands, forest conversion to wetlands in areas of permafrost loss, increased tundra shrub height and coverage, with associated impacts on snow accumulation and melt and ground thaw regimes. These atmospheric, cryospheric and ecological changes have produced changes to water storage and cycling with lower, earlier and more variable streamflow from the </w:t>
      </w:r>
      <w:r w:rsidR="000B7F86">
        <w:rPr>
          <w:rFonts w:ascii="Times New Roman" w:hAnsi="Times New Roman" w:cs="Times New Roman"/>
          <w:bCs/>
          <w:sz w:val="24"/>
          <w:szCs w:val="24"/>
        </w:rPr>
        <w:t>w</w:t>
      </w:r>
      <w:r w:rsidRPr="00EB6E0E">
        <w:rPr>
          <w:rFonts w:ascii="Times New Roman" w:hAnsi="Times New Roman" w:cs="Times New Roman"/>
          <w:bCs/>
          <w:sz w:val="24"/>
          <w:szCs w:val="24"/>
        </w:rPr>
        <w:t xml:space="preserve">estern Cordillera, earlier and more variable Prairie streamflow, more variable agricultural soil moisture, substantially </w:t>
      </w:r>
      <w:r w:rsidRPr="00EB6E0E">
        <w:rPr>
          <w:rFonts w:ascii="Times New Roman" w:hAnsi="Times New Roman" w:cs="Times New Roman"/>
          <w:bCs/>
          <w:sz w:val="24"/>
          <w:szCs w:val="24"/>
        </w:rPr>
        <w:lastRenderedPageBreak/>
        <w:t xml:space="preserve">earlier and sometimes higher streamflows with greater winter baseflows in the </w:t>
      </w:r>
      <w:r w:rsidR="000B7F86">
        <w:rPr>
          <w:rFonts w:ascii="Times New Roman" w:hAnsi="Times New Roman" w:cs="Times New Roman"/>
          <w:bCs/>
          <w:sz w:val="24"/>
          <w:szCs w:val="24"/>
        </w:rPr>
        <w:t>N</w:t>
      </w:r>
      <w:r w:rsidR="0067544C" w:rsidRPr="00EB6E0E">
        <w:rPr>
          <w:rFonts w:ascii="Times New Roman" w:hAnsi="Times New Roman" w:cs="Times New Roman"/>
          <w:bCs/>
          <w:sz w:val="24"/>
          <w:szCs w:val="24"/>
        </w:rPr>
        <w:t>orth</w:t>
      </w:r>
      <w:r w:rsidRPr="00EB6E0E">
        <w:rPr>
          <w:rFonts w:ascii="Times New Roman" w:hAnsi="Times New Roman" w:cs="Times New Roman"/>
          <w:bCs/>
          <w:sz w:val="24"/>
          <w:szCs w:val="24"/>
        </w:rPr>
        <w:t>, and indications of changes in extreme precipitation events and resulting flooding and drought.</w:t>
      </w:r>
    </w:p>
    <w:p w14:paraId="5A21911C" w14:textId="77777777" w:rsidR="00EB6E0E" w:rsidRPr="009545B9" w:rsidRDefault="00EB6E0E" w:rsidP="00E46AAE">
      <w:pPr>
        <w:autoSpaceDE w:val="0"/>
        <w:autoSpaceDN w:val="0"/>
        <w:adjustRightInd w:val="0"/>
        <w:spacing w:after="0" w:line="240" w:lineRule="auto"/>
        <w:jc w:val="both"/>
        <w:rPr>
          <w:rFonts w:ascii="Times New Roman" w:hAnsi="Times New Roman" w:cs="Times New Roman"/>
          <w:bCs/>
          <w:sz w:val="24"/>
          <w:szCs w:val="24"/>
        </w:rPr>
      </w:pPr>
    </w:p>
    <w:p w14:paraId="49AE2072" w14:textId="07BF71FC" w:rsidR="00F94F3E" w:rsidRDefault="008E228C" w:rsidP="00E46AAE">
      <w:pPr>
        <w:autoSpaceDE w:val="0"/>
        <w:autoSpaceDN w:val="0"/>
        <w:adjustRightInd w:val="0"/>
        <w:spacing w:after="0" w:line="240" w:lineRule="auto"/>
        <w:jc w:val="both"/>
        <w:rPr>
          <w:rFonts w:ascii="Times New Roman" w:hAnsi="Times New Roman" w:cs="Times New Roman"/>
          <w:sz w:val="24"/>
          <w:szCs w:val="24"/>
        </w:rPr>
      </w:pPr>
      <w:r w:rsidRPr="00E46AAE">
        <w:rPr>
          <w:rFonts w:ascii="Times New Roman" w:hAnsi="Times New Roman" w:cs="Times New Roman"/>
          <w:bCs/>
          <w:sz w:val="24"/>
          <w:szCs w:val="24"/>
        </w:rPr>
        <w:t xml:space="preserve">The </w:t>
      </w:r>
      <w:r w:rsidR="00B0712D" w:rsidRPr="00E46AAE">
        <w:rPr>
          <w:rFonts w:ascii="Times New Roman" w:hAnsi="Times New Roman" w:cs="Times New Roman"/>
          <w:bCs/>
          <w:sz w:val="24"/>
          <w:szCs w:val="24"/>
        </w:rPr>
        <w:t>336</w:t>
      </w:r>
      <w:r w:rsidR="009164A8" w:rsidRPr="00E46AAE">
        <w:rPr>
          <w:rFonts w:ascii="Times New Roman" w:hAnsi="Times New Roman" w:cs="Times New Roman"/>
          <w:bCs/>
          <w:sz w:val="24"/>
          <w:szCs w:val="24"/>
        </w:rPr>
        <w:t>,000 km</w:t>
      </w:r>
      <w:r w:rsidR="009164A8" w:rsidRPr="00E46AAE">
        <w:rPr>
          <w:rFonts w:ascii="Times New Roman" w:hAnsi="Times New Roman" w:cs="Times New Roman"/>
          <w:bCs/>
          <w:sz w:val="24"/>
          <w:szCs w:val="24"/>
          <w:vertAlign w:val="superscript"/>
        </w:rPr>
        <w:t xml:space="preserve">2 </w:t>
      </w:r>
      <w:r w:rsidR="00D3494F" w:rsidRPr="00E46AAE">
        <w:rPr>
          <w:rFonts w:ascii="Times New Roman" w:hAnsi="Times New Roman" w:cs="Times New Roman"/>
          <w:bCs/>
          <w:sz w:val="24"/>
          <w:szCs w:val="24"/>
        </w:rPr>
        <w:t>Sask</w:t>
      </w:r>
      <w:r w:rsidR="00E42ED1" w:rsidRPr="00E46AAE">
        <w:rPr>
          <w:rFonts w:ascii="Times New Roman" w:hAnsi="Times New Roman" w:cs="Times New Roman"/>
          <w:bCs/>
          <w:sz w:val="24"/>
          <w:szCs w:val="24"/>
        </w:rPr>
        <w:t>RB</w:t>
      </w:r>
      <w:r w:rsidRPr="00E46AAE">
        <w:rPr>
          <w:rFonts w:ascii="Times New Roman" w:hAnsi="Times New Roman" w:cs="Times New Roman"/>
          <w:bCs/>
          <w:sz w:val="24"/>
          <w:szCs w:val="24"/>
        </w:rPr>
        <w:t>, located in the</w:t>
      </w:r>
      <w:r w:rsidR="00D3494F" w:rsidRPr="00E46AAE">
        <w:rPr>
          <w:rFonts w:ascii="Times New Roman" w:hAnsi="Times New Roman" w:cs="Times New Roman"/>
          <w:bCs/>
          <w:sz w:val="24"/>
          <w:szCs w:val="24"/>
        </w:rPr>
        <w:t xml:space="preserve"> cold</w:t>
      </w:r>
      <w:r w:rsidRPr="00E46AAE">
        <w:rPr>
          <w:rFonts w:ascii="Times New Roman" w:hAnsi="Times New Roman" w:cs="Times New Roman"/>
          <w:bCs/>
          <w:sz w:val="24"/>
          <w:szCs w:val="24"/>
        </w:rPr>
        <w:t xml:space="preserve"> interior of </w:t>
      </w:r>
      <w:r w:rsidR="0067544C">
        <w:rPr>
          <w:rFonts w:ascii="Times New Roman" w:hAnsi="Times New Roman" w:cs="Times New Roman"/>
          <w:bCs/>
          <w:sz w:val="24"/>
          <w:szCs w:val="24"/>
        </w:rPr>
        <w:t>w</w:t>
      </w:r>
      <w:r w:rsidR="0067544C" w:rsidRPr="00E46AAE">
        <w:rPr>
          <w:rFonts w:ascii="Times New Roman" w:hAnsi="Times New Roman" w:cs="Times New Roman"/>
          <w:bCs/>
          <w:sz w:val="24"/>
          <w:szCs w:val="24"/>
        </w:rPr>
        <w:t xml:space="preserve">estern </w:t>
      </w:r>
      <w:r w:rsidRPr="00E46AAE">
        <w:rPr>
          <w:rFonts w:ascii="Times New Roman" w:hAnsi="Times New Roman" w:cs="Times New Roman"/>
          <w:bCs/>
          <w:sz w:val="24"/>
          <w:szCs w:val="24"/>
        </w:rPr>
        <w:t>Canada,</w:t>
      </w:r>
      <w:r w:rsidR="00D3494F" w:rsidRPr="00E46AAE">
        <w:rPr>
          <w:rFonts w:ascii="Times New Roman" w:hAnsi="Times New Roman" w:cs="Times New Roman"/>
          <w:bCs/>
          <w:sz w:val="24"/>
          <w:szCs w:val="24"/>
        </w:rPr>
        <w:t xml:space="preserve"> is the major water resource for Canada’s rapidly developing prairie</w:t>
      </w:r>
      <w:r w:rsidR="009164A8" w:rsidRPr="00E46AAE">
        <w:rPr>
          <w:rFonts w:ascii="Times New Roman" w:hAnsi="Times New Roman" w:cs="Times New Roman"/>
          <w:bCs/>
          <w:sz w:val="24"/>
          <w:szCs w:val="24"/>
        </w:rPr>
        <w:t xml:space="preserve"> </w:t>
      </w:r>
      <w:r w:rsidR="00D3494F" w:rsidRPr="00E46AAE">
        <w:rPr>
          <w:rFonts w:ascii="Times New Roman" w:hAnsi="Times New Roman" w:cs="Times New Roman"/>
          <w:bCs/>
          <w:sz w:val="24"/>
          <w:szCs w:val="24"/>
        </w:rPr>
        <w:t>provinces, Alberta, Saskatchewan and Manitoba</w:t>
      </w:r>
      <w:r w:rsidR="00F30F12" w:rsidRPr="00E46AAE">
        <w:rPr>
          <w:rFonts w:ascii="Times New Roman" w:hAnsi="Times New Roman" w:cs="Times New Roman"/>
          <w:bCs/>
          <w:sz w:val="24"/>
          <w:szCs w:val="24"/>
        </w:rPr>
        <w:t>,</w:t>
      </w:r>
      <w:r w:rsidR="00D3494F" w:rsidRPr="00E46AAE">
        <w:rPr>
          <w:rFonts w:ascii="Times New Roman" w:hAnsi="Times New Roman" w:cs="Times New Roman"/>
          <w:bCs/>
          <w:sz w:val="24"/>
          <w:szCs w:val="24"/>
        </w:rPr>
        <w:t xml:space="preserve"> and</w:t>
      </w:r>
      <w:r w:rsidR="00F94F3E" w:rsidRPr="00E46AAE">
        <w:rPr>
          <w:rFonts w:ascii="Times New Roman" w:hAnsi="Times New Roman" w:cs="Times New Roman"/>
          <w:bCs/>
          <w:sz w:val="24"/>
          <w:szCs w:val="24"/>
        </w:rPr>
        <w:t>, with an area half the size of France,</w:t>
      </w:r>
      <w:r w:rsidR="00D3494F" w:rsidRPr="00E46AAE">
        <w:rPr>
          <w:rFonts w:ascii="Times New Roman" w:hAnsi="Times New Roman" w:cs="Times New Roman"/>
          <w:bCs/>
          <w:sz w:val="24"/>
          <w:szCs w:val="24"/>
        </w:rPr>
        <w:t xml:space="preserve"> is drained by </w:t>
      </w:r>
      <w:r w:rsidR="00D3494F" w:rsidRPr="00E46AAE">
        <w:rPr>
          <w:rFonts w:ascii="Times New Roman" w:hAnsi="Times New Roman" w:cs="Times New Roman"/>
          <w:sz w:val="24"/>
          <w:szCs w:val="24"/>
        </w:rPr>
        <w:t>one of the world’s larger rivers</w:t>
      </w:r>
      <w:r w:rsidR="00D3494F" w:rsidRPr="00E46AAE">
        <w:rPr>
          <w:rFonts w:ascii="Times New Roman" w:hAnsi="Times New Roman" w:cs="Times New Roman"/>
          <w:bCs/>
          <w:sz w:val="24"/>
          <w:szCs w:val="24"/>
        </w:rPr>
        <w:t xml:space="preserve">. </w:t>
      </w:r>
      <w:r w:rsidR="00F94F3E" w:rsidRPr="00E46AAE">
        <w:rPr>
          <w:rFonts w:ascii="Times New Roman" w:hAnsi="Times New Roman" w:cs="Times New Roman"/>
          <w:bCs/>
          <w:sz w:val="24"/>
          <w:szCs w:val="24"/>
        </w:rPr>
        <w:t>T</w:t>
      </w:r>
      <w:r w:rsidR="00D3494F" w:rsidRPr="00E46AAE">
        <w:rPr>
          <w:rFonts w:ascii="Times New Roman" w:hAnsi="Times New Roman" w:cs="Times New Roman"/>
          <w:bCs/>
          <w:sz w:val="24"/>
          <w:szCs w:val="24"/>
        </w:rPr>
        <w:t xml:space="preserve">he </w:t>
      </w:r>
      <w:r w:rsidR="009164A8" w:rsidRPr="00E46AAE">
        <w:rPr>
          <w:rFonts w:ascii="Times New Roman" w:hAnsi="Times New Roman" w:cs="Times New Roman"/>
          <w:bCs/>
          <w:sz w:val="24"/>
          <w:szCs w:val="24"/>
        </w:rPr>
        <w:t>Saskatchewan River</w:t>
      </w:r>
      <w:r w:rsidR="00D3494F" w:rsidRPr="00E46AAE">
        <w:rPr>
          <w:rFonts w:ascii="Times New Roman" w:hAnsi="Times New Roman" w:cs="Times New Roman"/>
          <w:bCs/>
          <w:sz w:val="24"/>
          <w:szCs w:val="24"/>
        </w:rPr>
        <w:t xml:space="preserve"> drains </w:t>
      </w:r>
      <w:r w:rsidR="00537DB9" w:rsidRPr="00E46AAE">
        <w:rPr>
          <w:rFonts w:ascii="Times New Roman" w:hAnsi="Times New Roman" w:cs="Times New Roman"/>
          <w:bCs/>
          <w:sz w:val="24"/>
          <w:szCs w:val="24"/>
        </w:rPr>
        <w:t xml:space="preserve">east </w:t>
      </w:r>
      <w:r w:rsidR="00D3494F" w:rsidRPr="00E46AAE">
        <w:rPr>
          <w:rFonts w:ascii="Times New Roman" w:hAnsi="Times New Roman" w:cs="Times New Roman"/>
          <w:bCs/>
          <w:sz w:val="24"/>
          <w:szCs w:val="24"/>
        </w:rPr>
        <w:t>from the Rocky Mountains, passing through a major (10,000 km</w:t>
      </w:r>
      <w:r w:rsidR="00D3494F" w:rsidRPr="00E46AAE">
        <w:rPr>
          <w:rFonts w:ascii="Times New Roman" w:hAnsi="Times New Roman" w:cs="Times New Roman"/>
          <w:bCs/>
          <w:sz w:val="24"/>
          <w:szCs w:val="24"/>
          <w:vertAlign w:val="superscript"/>
        </w:rPr>
        <w:t>2</w:t>
      </w:r>
      <w:r w:rsidR="00D3494F" w:rsidRPr="00E46AAE">
        <w:rPr>
          <w:rFonts w:ascii="Times New Roman" w:hAnsi="Times New Roman" w:cs="Times New Roman"/>
          <w:bCs/>
          <w:sz w:val="24"/>
          <w:szCs w:val="24"/>
        </w:rPr>
        <w:t xml:space="preserve">) inland delta </w:t>
      </w:r>
      <w:r w:rsidR="009164A8" w:rsidRPr="00E46AAE">
        <w:rPr>
          <w:rFonts w:ascii="Times New Roman" w:hAnsi="Times New Roman" w:cs="Times New Roman"/>
          <w:bCs/>
          <w:sz w:val="24"/>
          <w:szCs w:val="24"/>
        </w:rPr>
        <w:t>before entering</w:t>
      </w:r>
      <w:r w:rsidR="00D3494F" w:rsidRPr="00E46AAE">
        <w:rPr>
          <w:rFonts w:ascii="Times New Roman" w:hAnsi="Times New Roman" w:cs="Times New Roman"/>
          <w:bCs/>
          <w:sz w:val="24"/>
          <w:szCs w:val="24"/>
        </w:rPr>
        <w:t xml:space="preserve"> Lake Winnipeg</w:t>
      </w:r>
      <w:r w:rsidR="009164A8" w:rsidRPr="00E46AAE">
        <w:rPr>
          <w:rFonts w:ascii="Times New Roman" w:hAnsi="Times New Roman" w:cs="Times New Roman"/>
          <w:bCs/>
          <w:sz w:val="24"/>
          <w:szCs w:val="24"/>
        </w:rPr>
        <w:t xml:space="preserve"> where it joins the Red River before draining to Hudson Bay</w:t>
      </w:r>
      <w:r w:rsidR="00D3494F" w:rsidRPr="00E46AAE">
        <w:rPr>
          <w:rFonts w:ascii="Times New Roman" w:hAnsi="Times New Roman" w:cs="Times New Roman"/>
          <w:bCs/>
          <w:sz w:val="24"/>
          <w:szCs w:val="24"/>
        </w:rPr>
        <w:t>.</w:t>
      </w:r>
      <w:r w:rsidR="009164A8" w:rsidRPr="00E46AAE">
        <w:rPr>
          <w:rFonts w:ascii="Times New Roman" w:hAnsi="Times New Roman" w:cs="Times New Roman"/>
          <w:bCs/>
          <w:sz w:val="24"/>
          <w:szCs w:val="24"/>
        </w:rPr>
        <w:t xml:space="preserve"> </w:t>
      </w:r>
      <w:r w:rsidR="00F94F3E" w:rsidRPr="00E46AAE">
        <w:rPr>
          <w:rFonts w:ascii="Times New Roman" w:hAnsi="Times New Roman" w:cs="Times New Roman"/>
          <w:bCs/>
          <w:sz w:val="24"/>
          <w:szCs w:val="24"/>
        </w:rPr>
        <w:t>Home to 80% of Canada’s agricultural production, and important natural resources, including oil, gas and potash, m</w:t>
      </w:r>
      <w:r w:rsidR="00F94F3E" w:rsidRPr="00E46AAE">
        <w:rPr>
          <w:rFonts w:ascii="Times New Roman" w:hAnsi="Times New Roman" w:cs="Times New Roman"/>
          <w:sz w:val="24"/>
          <w:szCs w:val="24"/>
        </w:rPr>
        <w:t>anagement concerns include: provision of water resources to more than three million inhabitants, including indigenous communities; balancing competing needs for water between different uses, such as urban growth, industrial development, agriculture and environmental flows; issues of water allocation between upstream and downstream users in the three prairie provinces; managing the risks of flood and droughts; and assessing water quality impacts of discharges from major cities and intensive agricultural production. Superimposed on these issues is the need to understand and manage uncertain water futures, including effects of growth and rapid environmental change, in a highly fragmented water governance environment.</w:t>
      </w:r>
    </w:p>
    <w:p w14:paraId="54C8BF9B" w14:textId="77777777" w:rsidR="00EB6E0E" w:rsidRPr="00E46AAE" w:rsidRDefault="00EB6E0E" w:rsidP="00E46AAE">
      <w:pPr>
        <w:autoSpaceDE w:val="0"/>
        <w:autoSpaceDN w:val="0"/>
        <w:adjustRightInd w:val="0"/>
        <w:spacing w:after="0" w:line="240" w:lineRule="auto"/>
        <w:jc w:val="both"/>
        <w:rPr>
          <w:rFonts w:ascii="Times New Roman" w:hAnsi="Times New Roman" w:cs="Times New Roman"/>
          <w:sz w:val="24"/>
          <w:szCs w:val="24"/>
        </w:rPr>
      </w:pPr>
    </w:p>
    <w:p w14:paraId="1F04436D" w14:textId="1FA1A768" w:rsidR="00CD5A3B" w:rsidRPr="00EB6E0E" w:rsidRDefault="009A71A4" w:rsidP="009545B9">
      <w:pPr>
        <w:spacing w:after="0" w:line="240" w:lineRule="auto"/>
        <w:jc w:val="both"/>
        <w:rPr>
          <w:rFonts w:ascii="Times New Roman" w:eastAsia="Times New Roman" w:hAnsi="Times New Roman" w:cs="Times New Roman"/>
          <w:sz w:val="24"/>
          <w:szCs w:val="24"/>
          <w:lang w:val="en-US" w:eastAsia="en-US"/>
        </w:rPr>
      </w:pPr>
      <w:r w:rsidRPr="00E46AAE">
        <w:rPr>
          <w:rFonts w:ascii="Times New Roman" w:hAnsi="Times New Roman" w:cs="Times New Roman"/>
          <w:bCs/>
          <w:sz w:val="24"/>
          <w:szCs w:val="24"/>
        </w:rPr>
        <w:t xml:space="preserve">The MackRB covers an area of approximately 1.8 </w:t>
      </w:r>
      <w:r w:rsidR="001E5BBA" w:rsidRPr="00E46AAE">
        <w:rPr>
          <w:rFonts w:ascii="Times New Roman" w:hAnsi="Times New Roman" w:cs="Times New Roman"/>
          <w:bCs/>
          <w:sz w:val="24"/>
          <w:szCs w:val="24"/>
        </w:rPr>
        <w:t>million</w:t>
      </w:r>
      <w:r w:rsidRPr="00E46AAE">
        <w:rPr>
          <w:rFonts w:ascii="Times New Roman" w:hAnsi="Times New Roman" w:cs="Times New Roman"/>
          <w:bCs/>
          <w:sz w:val="24"/>
          <w:szCs w:val="24"/>
        </w:rPr>
        <w:t xml:space="preserve"> km</w:t>
      </w:r>
      <w:r w:rsidRPr="00E46AAE">
        <w:rPr>
          <w:rFonts w:ascii="Times New Roman" w:hAnsi="Times New Roman" w:cs="Times New Roman"/>
          <w:bCs/>
          <w:sz w:val="24"/>
          <w:szCs w:val="24"/>
          <w:vertAlign w:val="superscript"/>
        </w:rPr>
        <w:t>2</w:t>
      </w:r>
      <w:r w:rsidRPr="00E46AAE">
        <w:rPr>
          <w:rFonts w:ascii="Times New Roman" w:hAnsi="Times New Roman" w:cs="Times New Roman"/>
          <w:bCs/>
          <w:sz w:val="24"/>
          <w:szCs w:val="24"/>
        </w:rPr>
        <w:t xml:space="preserve"> </w:t>
      </w:r>
      <w:r w:rsidR="001E5BBA" w:rsidRPr="00E46AAE">
        <w:rPr>
          <w:rFonts w:ascii="Times New Roman" w:hAnsi="Times New Roman" w:cs="Times New Roman"/>
          <w:bCs/>
          <w:sz w:val="24"/>
          <w:szCs w:val="24"/>
        </w:rPr>
        <w:t xml:space="preserve">(~20% of Canada’s landmass) </w:t>
      </w:r>
      <w:r w:rsidRPr="00E46AAE">
        <w:rPr>
          <w:rFonts w:ascii="Times New Roman" w:hAnsi="Times New Roman" w:cs="Times New Roman"/>
          <w:bCs/>
          <w:sz w:val="24"/>
          <w:szCs w:val="24"/>
        </w:rPr>
        <w:t>with the majority of the basin’s inhabitants living in the southern parts</w:t>
      </w:r>
      <w:r w:rsidR="00E42ED1" w:rsidRPr="00E46AAE">
        <w:rPr>
          <w:rFonts w:ascii="Times New Roman" w:hAnsi="Times New Roman" w:cs="Times New Roman"/>
          <w:bCs/>
          <w:sz w:val="24"/>
          <w:szCs w:val="24"/>
        </w:rPr>
        <w:t>,</w:t>
      </w:r>
      <w:r w:rsidR="00F94F3E" w:rsidRPr="00E46AAE">
        <w:rPr>
          <w:rFonts w:ascii="Times New Roman" w:hAnsi="Times New Roman" w:cs="Times New Roman"/>
          <w:bCs/>
          <w:sz w:val="24"/>
          <w:szCs w:val="24"/>
        </w:rPr>
        <w:t xml:space="preserve"> and flows to the Beaufort Sea of the Arctic Ocean. </w:t>
      </w:r>
      <w:r w:rsidRPr="009545B9">
        <w:rPr>
          <w:rFonts w:ascii="Times New Roman" w:hAnsi="Times New Roman" w:cs="Times New Roman"/>
          <w:bCs/>
          <w:sz w:val="24"/>
          <w:szCs w:val="24"/>
        </w:rPr>
        <w:t xml:space="preserve">The MackRB covers nearly 20° of latitude (extending from ~52°N to 70°N) and </w:t>
      </w:r>
      <w:r w:rsidR="00E42ED1" w:rsidRPr="00EB6E0E">
        <w:rPr>
          <w:rFonts w:ascii="Times New Roman" w:hAnsi="Times New Roman" w:cs="Times New Roman"/>
          <w:bCs/>
          <w:sz w:val="24"/>
          <w:szCs w:val="24"/>
        </w:rPr>
        <w:t xml:space="preserve">encompasses </w:t>
      </w:r>
      <w:r w:rsidRPr="00EB6E0E">
        <w:rPr>
          <w:rFonts w:ascii="Times New Roman" w:hAnsi="Times New Roman" w:cs="Times New Roman"/>
          <w:bCs/>
          <w:sz w:val="24"/>
          <w:szCs w:val="24"/>
        </w:rPr>
        <w:t>highly varied climatic conditions</w:t>
      </w:r>
      <w:r w:rsidR="00122D6D" w:rsidRPr="00EB6E0E">
        <w:rPr>
          <w:rFonts w:ascii="Times New Roman" w:hAnsi="Times New Roman" w:cs="Times New Roman"/>
          <w:bCs/>
          <w:sz w:val="24"/>
          <w:szCs w:val="24"/>
        </w:rPr>
        <w:t xml:space="preserve"> from both </w:t>
      </w:r>
      <w:r w:rsidR="00537DB9" w:rsidRPr="00EB6E0E">
        <w:rPr>
          <w:rFonts w:ascii="Times New Roman" w:hAnsi="Times New Roman" w:cs="Times New Roman"/>
          <w:bCs/>
          <w:sz w:val="24"/>
          <w:szCs w:val="24"/>
        </w:rPr>
        <w:t>s</w:t>
      </w:r>
      <w:r w:rsidR="00122D6D" w:rsidRPr="00EB6E0E">
        <w:rPr>
          <w:rFonts w:ascii="Times New Roman" w:hAnsi="Times New Roman" w:cs="Times New Roman"/>
          <w:bCs/>
          <w:sz w:val="24"/>
          <w:szCs w:val="24"/>
        </w:rPr>
        <w:t xml:space="preserve">outh to </w:t>
      </w:r>
      <w:r w:rsidR="00537DB9" w:rsidRPr="00EB6E0E">
        <w:rPr>
          <w:rFonts w:ascii="Times New Roman" w:hAnsi="Times New Roman" w:cs="Times New Roman"/>
          <w:bCs/>
          <w:sz w:val="24"/>
          <w:szCs w:val="24"/>
        </w:rPr>
        <w:t>n</w:t>
      </w:r>
      <w:r w:rsidR="00122D6D" w:rsidRPr="00EB6E0E">
        <w:rPr>
          <w:rFonts w:ascii="Times New Roman" w:hAnsi="Times New Roman" w:cs="Times New Roman"/>
          <w:bCs/>
          <w:sz w:val="24"/>
          <w:szCs w:val="24"/>
        </w:rPr>
        <w:t xml:space="preserve">orth and </w:t>
      </w:r>
      <w:r w:rsidR="00537DB9" w:rsidRPr="00EB6E0E">
        <w:rPr>
          <w:rFonts w:ascii="Times New Roman" w:hAnsi="Times New Roman" w:cs="Times New Roman"/>
          <w:bCs/>
          <w:sz w:val="24"/>
          <w:szCs w:val="24"/>
        </w:rPr>
        <w:t>w</w:t>
      </w:r>
      <w:r w:rsidR="00122D6D" w:rsidRPr="00EB6E0E">
        <w:rPr>
          <w:rFonts w:ascii="Times New Roman" w:hAnsi="Times New Roman" w:cs="Times New Roman"/>
          <w:bCs/>
          <w:sz w:val="24"/>
          <w:szCs w:val="24"/>
        </w:rPr>
        <w:t xml:space="preserve">est to </w:t>
      </w:r>
      <w:r w:rsidR="00537DB9" w:rsidRPr="00EB6E0E">
        <w:rPr>
          <w:rFonts w:ascii="Times New Roman" w:hAnsi="Times New Roman" w:cs="Times New Roman"/>
          <w:bCs/>
          <w:sz w:val="24"/>
          <w:szCs w:val="24"/>
        </w:rPr>
        <w:t>e</w:t>
      </w:r>
      <w:r w:rsidR="00122D6D" w:rsidRPr="00EB6E0E">
        <w:rPr>
          <w:rFonts w:ascii="Times New Roman" w:hAnsi="Times New Roman" w:cs="Times New Roman"/>
          <w:bCs/>
          <w:sz w:val="24"/>
          <w:szCs w:val="24"/>
        </w:rPr>
        <w:t>ast.  Northern parts of the basin are affected by</w:t>
      </w:r>
      <w:r w:rsidRPr="00EB6E0E">
        <w:rPr>
          <w:rFonts w:ascii="Times New Roman" w:hAnsi="Times New Roman" w:cs="Times New Roman"/>
          <w:bCs/>
          <w:sz w:val="24"/>
          <w:szCs w:val="24"/>
        </w:rPr>
        <w:t xml:space="preserve"> permafrost</w:t>
      </w:r>
      <w:r w:rsidR="00122D6D" w:rsidRPr="00EB6E0E">
        <w:rPr>
          <w:rFonts w:ascii="Times New Roman" w:hAnsi="Times New Roman" w:cs="Times New Roman"/>
          <w:bCs/>
          <w:sz w:val="24"/>
          <w:szCs w:val="24"/>
        </w:rPr>
        <w:t xml:space="preserve">, which significantly influences the hydrology and ecology of the landscape, while </w:t>
      </w:r>
      <w:r w:rsidRPr="00EB6E0E">
        <w:rPr>
          <w:rFonts w:ascii="Times New Roman" w:hAnsi="Times New Roman" w:cs="Times New Roman"/>
          <w:bCs/>
          <w:sz w:val="24"/>
          <w:szCs w:val="24"/>
        </w:rPr>
        <w:t>agricultural and forestry activities</w:t>
      </w:r>
      <w:r w:rsidR="001E5BBA" w:rsidRPr="00EB6E0E">
        <w:rPr>
          <w:rFonts w:ascii="Times New Roman" w:hAnsi="Times New Roman" w:cs="Times New Roman"/>
          <w:bCs/>
          <w:sz w:val="24"/>
          <w:szCs w:val="24"/>
        </w:rPr>
        <w:t xml:space="preserve"> of economic </w:t>
      </w:r>
      <w:r w:rsidR="00BE7F19" w:rsidRPr="00EB6E0E">
        <w:rPr>
          <w:rFonts w:ascii="Times New Roman" w:hAnsi="Times New Roman" w:cs="Times New Roman"/>
          <w:bCs/>
          <w:sz w:val="24"/>
          <w:szCs w:val="24"/>
        </w:rPr>
        <w:t>importance occur</w:t>
      </w:r>
      <w:r w:rsidRPr="00EB6E0E">
        <w:rPr>
          <w:rFonts w:ascii="Times New Roman" w:hAnsi="Times New Roman" w:cs="Times New Roman"/>
          <w:bCs/>
          <w:sz w:val="24"/>
          <w:szCs w:val="24"/>
        </w:rPr>
        <w:t xml:space="preserve"> in the southern </w:t>
      </w:r>
      <w:r w:rsidR="00BE7F19" w:rsidRPr="00EB6E0E">
        <w:rPr>
          <w:rFonts w:ascii="Times New Roman" w:hAnsi="Times New Roman" w:cs="Times New Roman"/>
          <w:bCs/>
          <w:sz w:val="24"/>
          <w:szCs w:val="24"/>
        </w:rPr>
        <w:t>parts of the basin</w:t>
      </w:r>
      <w:r w:rsidRPr="00EB6E0E">
        <w:rPr>
          <w:rFonts w:ascii="Times New Roman" w:hAnsi="Times New Roman" w:cs="Times New Roman"/>
          <w:bCs/>
          <w:sz w:val="24"/>
          <w:szCs w:val="24"/>
        </w:rPr>
        <w:t xml:space="preserve">. The </w:t>
      </w:r>
      <w:r w:rsidR="00BE7F19" w:rsidRPr="00EB6E0E">
        <w:rPr>
          <w:rFonts w:ascii="Times New Roman" w:hAnsi="Times New Roman" w:cs="Times New Roman"/>
          <w:bCs/>
          <w:sz w:val="24"/>
          <w:szCs w:val="24"/>
        </w:rPr>
        <w:t>MackRB</w:t>
      </w:r>
      <w:r w:rsidRPr="00EB6E0E">
        <w:rPr>
          <w:rFonts w:ascii="Times New Roman" w:hAnsi="Times New Roman" w:cs="Times New Roman"/>
          <w:bCs/>
          <w:sz w:val="24"/>
          <w:szCs w:val="24"/>
        </w:rPr>
        <w:t xml:space="preserve"> extends from the Rocky Mountains and the Mackenzie </w:t>
      </w:r>
      <w:r w:rsidR="00BE7F19" w:rsidRPr="00EB6E0E">
        <w:rPr>
          <w:rFonts w:ascii="Times New Roman" w:hAnsi="Times New Roman" w:cs="Times New Roman"/>
          <w:bCs/>
          <w:sz w:val="24"/>
          <w:szCs w:val="24"/>
        </w:rPr>
        <w:t>Mountains</w:t>
      </w:r>
      <w:r w:rsidRPr="00EB6E0E">
        <w:rPr>
          <w:rFonts w:ascii="Times New Roman" w:hAnsi="Times New Roman" w:cs="Times New Roman"/>
          <w:bCs/>
          <w:sz w:val="24"/>
          <w:szCs w:val="24"/>
        </w:rPr>
        <w:t xml:space="preserve"> in the </w:t>
      </w:r>
      <w:r w:rsidR="000B7F86">
        <w:rPr>
          <w:rFonts w:ascii="Times New Roman" w:hAnsi="Times New Roman" w:cs="Times New Roman"/>
          <w:bCs/>
          <w:sz w:val="24"/>
          <w:szCs w:val="24"/>
        </w:rPr>
        <w:t>W</w:t>
      </w:r>
      <w:r w:rsidRPr="00EB6E0E">
        <w:rPr>
          <w:rFonts w:ascii="Times New Roman" w:hAnsi="Times New Roman" w:cs="Times New Roman"/>
          <w:bCs/>
          <w:sz w:val="24"/>
          <w:szCs w:val="24"/>
        </w:rPr>
        <w:t>est, through the Interior Plains to the Canadian Shi</w:t>
      </w:r>
      <w:r w:rsidR="00AA6C4C" w:rsidRPr="00EB6E0E">
        <w:rPr>
          <w:rFonts w:ascii="Times New Roman" w:hAnsi="Times New Roman" w:cs="Times New Roman"/>
          <w:bCs/>
          <w:sz w:val="24"/>
          <w:szCs w:val="24"/>
        </w:rPr>
        <w:t>e</w:t>
      </w:r>
      <w:r w:rsidRPr="00EB6E0E">
        <w:rPr>
          <w:rFonts w:ascii="Times New Roman" w:hAnsi="Times New Roman" w:cs="Times New Roman"/>
          <w:bCs/>
          <w:sz w:val="24"/>
          <w:szCs w:val="24"/>
        </w:rPr>
        <w:t xml:space="preserve">ld in the </w:t>
      </w:r>
      <w:r w:rsidR="000B7F86">
        <w:rPr>
          <w:rFonts w:ascii="Times New Roman" w:hAnsi="Times New Roman" w:cs="Times New Roman"/>
          <w:bCs/>
          <w:sz w:val="24"/>
          <w:szCs w:val="24"/>
        </w:rPr>
        <w:t>E</w:t>
      </w:r>
      <w:r w:rsidRPr="00EB6E0E">
        <w:rPr>
          <w:rFonts w:ascii="Times New Roman" w:hAnsi="Times New Roman" w:cs="Times New Roman"/>
          <w:bCs/>
          <w:sz w:val="24"/>
          <w:szCs w:val="24"/>
        </w:rPr>
        <w:t>ast. Th</w:t>
      </w:r>
      <w:r w:rsidR="00537DB9" w:rsidRPr="00EB6E0E">
        <w:rPr>
          <w:rFonts w:ascii="Times New Roman" w:hAnsi="Times New Roman" w:cs="Times New Roman"/>
          <w:bCs/>
          <w:sz w:val="24"/>
          <w:szCs w:val="24"/>
        </w:rPr>
        <w:t>e</w:t>
      </w:r>
      <w:r w:rsidRPr="00EB6E0E">
        <w:rPr>
          <w:rFonts w:ascii="Times New Roman" w:hAnsi="Times New Roman" w:cs="Times New Roman"/>
          <w:bCs/>
          <w:sz w:val="24"/>
          <w:szCs w:val="24"/>
        </w:rPr>
        <w:t xml:space="preserve"> highly varied landscape</w:t>
      </w:r>
      <w:r w:rsidR="00537DB9" w:rsidRPr="00EB6E0E">
        <w:rPr>
          <w:rFonts w:ascii="Times New Roman" w:hAnsi="Times New Roman" w:cs="Times New Roman"/>
          <w:bCs/>
          <w:sz w:val="24"/>
          <w:szCs w:val="24"/>
        </w:rPr>
        <w:t xml:space="preserve"> across the basin</w:t>
      </w:r>
      <w:r w:rsidRPr="00EB6E0E">
        <w:rPr>
          <w:rFonts w:ascii="Times New Roman" w:hAnsi="Times New Roman" w:cs="Times New Roman"/>
          <w:bCs/>
          <w:sz w:val="24"/>
          <w:szCs w:val="24"/>
        </w:rPr>
        <w:t xml:space="preserve">, along with </w:t>
      </w:r>
      <w:r w:rsidR="005B3468" w:rsidRPr="00EB6E0E">
        <w:rPr>
          <w:rFonts w:ascii="Times New Roman" w:hAnsi="Times New Roman" w:cs="Times New Roman"/>
          <w:bCs/>
          <w:sz w:val="24"/>
          <w:szCs w:val="24"/>
        </w:rPr>
        <w:t xml:space="preserve">accompanying </w:t>
      </w:r>
      <w:r w:rsidRPr="00EB6E0E">
        <w:rPr>
          <w:rFonts w:ascii="Times New Roman" w:hAnsi="Times New Roman" w:cs="Times New Roman"/>
          <w:bCs/>
          <w:sz w:val="24"/>
          <w:szCs w:val="24"/>
        </w:rPr>
        <w:t xml:space="preserve">diverse physiographic and climatic conditions, </w:t>
      </w:r>
      <w:r w:rsidR="005B3468" w:rsidRPr="00EB6E0E">
        <w:rPr>
          <w:rFonts w:ascii="Times New Roman" w:hAnsi="Times New Roman" w:cs="Times New Roman"/>
          <w:bCs/>
          <w:sz w:val="24"/>
          <w:szCs w:val="24"/>
        </w:rPr>
        <w:t xml:space="preserve">encompasses eight of Canada’s </w:t>
      </w:r>
      <w:r w:rsidR="001E5BBA" w:rsidRPr="00EB6E0E">
        <w:rPr>
          <w:rFonts w:ascii="Times New Roman" w:hAnsi="Times New Roman" w:cs="Times New Roman"/>
          <w:bCs/>
          <w:sz w:val="24"/>
          <w:szCs w:val="24"/>
        </w:rPr>
        <w:t xml:space="preserve">fifteen </w:t>
      </w:r>
      <w:r w:rsidR="005B3468" w:rsidRPr="00EB6E0E">
        <w:rPr>
          <w:rFonts w:ascii="Times New Roman" w:hAnsi="Times New Roman" w:cs="Times New Roman"/>
          <w:bCs/>
          <w:sz w:val="24"/>
          <w:szCs w:val="24"/>
        </w:rPr>
        <w:t>major ecozones (</w:t>
      </w:r>
      <w:r w:rsidR="000B7F86">
        <w:rPr>
          <w:rFonts w:ascii="Times New Roman" w:hAnsi="Times New Roman" w:cs="Times New Roman"/>
          <w:bCs/>
          <w:sz w:val="24"/>
          <w:szCs w:val="24"/>
        </w:rPr>
        <w:t>s</w:t>
      </w:r>
      <w:r w:rsidR="005B3468" w:rsidRPr="00EB6E0E">
        <w:rPr>
          <w:rFonts w:ascii="Times New Roman" w:hAnsi="Times New Roman" w:cs="Times New Roman"/>
          <w:bCs/>
          <w:sz w:val="24"/>
          <w:szCs w:val="24"/>
        </w:rPr>
        <w:t>outhern Arctic, Taiga Cordillera, Taiga Plain, Taiga Sheid, Boreal Cordillera, Boreal Plain, Boreal Shield,</w:t>
      </w:r>
      <w:r w:rsidR="001E5BBA" w:rsidRPr="00EB6E0E">
        <w:rPr>
          <w:rFonts w:ascii="Times New Roman" w:hAnsi="Times New Roman" w:cs="Times New Roman"/>
          <w:bCs/>
          <w:sz w:val="24"/>
          <w:szCs w:val="24"/>
        </w:rPr>
        <w:t xml:space="preserve"> and</w:t>
      </w:r>
      <w:r w:rsidR="005B3468" w:rsidRPr="00EB6E0E">
        <w:rPr>
          <w:rFonts w:ascii="Times New Roman" w:hAnsi="Times New Roman" w:cs="Times New Roman"/>
          <w:bCs/>
          <w:sz w:val="24"/>
          <w:szCs w:val="24"/>
        </w:rPr>
        <w:t xml:space="preserve"> Montane Cordillera).</w:t>
      </w:r>
      <w:r w:rsidR="00CD5A3B" w:rsidRPr="00E46AAE">
        <w:rPr>
          <w:rFonts w:ascii="Times New Roman" w:hAnsi="Times New Roman" w:cs="Times New Roman"/>
          <w:bCs/>
          <w:sz w:val="24"/>
          <w:szCs w:val="24"/>
        </w:rPr>
        <w:t xml:space="preserve"> The basin is shared by five distinct jurisdictions each with a legal and regulatory framework. Of particular note is the fact that the North</w:t>
      </w:r>
      <w:r w:rsidR="00537DB9" w:rsidRPr="00E46AAE">
        <w:rPr>
          <w:rFonts w:ascii="Times New Roman" w:hAnsi="Times New Roman" w:cs="Times New Roman"/>
          <w:bCs/>
          <w:sz w:val="24"/>
          <w:szCs w:val="24"/>
        </w:rPr>
        <w:t>w</w:t>
      </w:r>
      <w:r w:rsidR="00CD5A3B" w:rsidRPr="00E46AAE">
        <w:rPr>
          <w:rFonts w:ascii="Times New Roman" w:hAnsi="Times New Roman" w:cs="Times New Roman"/>
          <w:bCs/>
          <w:sz w:val="24"/>
          <w:szCs w:val="24"/>
        </w:rPr>
        <w:t>est Territories (</w:t>
      </w:r>
      <w:r w:rsidR="00B14184" w:rsidRPr="00E46AAE">
        <w:rPr>
          <w:rFonts w:ascii="Times New Roman" w:hAnsi="Times New Roman" w:cs="Times New Roman"/>
          <w:bCs/>
          <w:sz w:val="24"/>
          <w:szCs w:val="24"/>
        </w:rPr>
        <w:t>area 1.1 million km</w:t>
      </w:r>
      <w:r w:rsidR="00B14184" w:rsidRPr="00E46AAE">
        <w:rPr>
          <w:rFonts w:ascii="Times New Roman" w:hAnsi="Times New Roman" w:cs="Times New Roman"/>
          <w:bCs/>
          <w:sz w:val="24"/>
          <w:szCs w:val="24"/>
          <w:vertAlign w:val="superscript"/>
        </w:rPr>
        <w:t>2</w:t>
      </w:r>
      <w:r w:rsidR="00B14184" w:rsidRPr="00E46AAE">
        <w:rPr>
          <w:rFonts w:ascii="Times New Roman" w:hAnsi="Times New Roman" w:cs="Times New Roman"/>
          <w:bCs/>
          <w:sz w:val="24"/>
          <w:szCs w:val="24"/>
        </w:rPr>
        <w:t xml:space="preserve">, </w:t>
      </w:r>
      <w:r w:rsidR="00CD5A3B" w:rsidRPr="00E46AAE">
        <w:rPr>
          <w:rFonts w:ascii="Times New Roman" w:hAnsi="Times New Roman" w:cs="Times New Roman"/>
          <w:bCs/>
          <w:sz w:val="24"/>
          <w:szCs w:val="24"/>
        </w:rPr>
        <w:t xml:space="preserve">population 43,600, mainly First Nations) assumed responsibility for </w:t>
      </w:r>
      <w:r w:rsidR="00B42D56">
        <w:rPr>
          <w:rFonts w:ascii="Times New Roman" w:hAnsi="Times New Roman" w:cs="Times New Roman"/>
          <w:bCs/>
          <w:sz w:val="24"/>
          <w:szCs w:val="24"/>
        </w:rPr>
        <w:t xml:space="preserve">its </w:t>
      </w:r>
      <w:r w:rsidR="00CD5A3B" w:rsidRPr="00E46AAE">
        <w:rPr>
          <w:rFonts w:ascii="Times New Roman" w:hAnsi="Times New Roman" w:cs="Times New Roman"/>
          <w:bCs/>
          <w:sz w:val="24"/>
          <w:szCs w:val="24"/>
        </w:rPr>
        <w:t>water management from the Federal government in April 2014.</w:t>
      </w:r>
      <w:r w:rsidR="00CD5A3B" w:rsidRPr="009545B9">
        <w:rPr>
          <w:rFonts w:ascii="Times New Roman" w:hAnsi="Times New Roman" w:cs="Times New Roman"/>
          <w:sz w:val="24"/>
          <w:szCs w:val="24"/>
        </w:rPr>
        <w:t xml:space="preserve"> </w:t>
      </w:r>
      <w:r w:rsidR="00CD5A3B" w:rsidRPr="009545B9">
        <w:rPr>
          <w:rFonts w:ascii="Times New Roman" w:eastAsia="Times New Roman" w:hAnsi="Times New Roman" w:cs="Times New Roman"/>
          <w:sz w:val="24"/>
          <w:szCs w:val="24"/>
          <w:lang w:val="en-US" w:eastAsia="en-US"/>
        </w:rPr>
        <w:t>The most important industries are agriculture, fossil energy, forest products, hydroele</w:t>
      </w:r>
      <w:r w:rsidR="00CD5A3B" w:rsidRPr="00EB6E0E">
        <w:rPr>
          <w:rFonts w:ascii="Times New Roman" w:eastAsia="Times New Roman" w:hAnsi="Times New Roman" w:cs="Times New Roman"/>
          <w:sz w:val="24"/>
          <w:szCs w:val="24"/>
          <w:lang w:val="en-US" w:eastAsia="en-US"/>
        </w:rPr>
        <w:t>ctricity and mineral extraction. There are eleven Aboriginal languages spoken within the basin. The traditional economy, which depends on healthy ecosystems, remains an important part of these people's lives and livelihoods.</w:t>
      </w:r>
      <w:r w:rsidR="00B14184" w:rsidRPr="00EB6E0E">
        <w:rPr>
          <w:rFonts w:ascii="Times New Roman" w:eastAsia="Times New Roman" w:hAnsi="Times New Roman" w:cs="Times New Roman"/>
          <w:sz w:val="24"/>
          <w:szCs w:val="24"/>
          <w:lang w:val="en-US" w:eastAsia="en-US"/>
        </w:rPr>
        <w:t xml:space="preserve"> Management pressures include tensions between upstream and downstream water users with respect to impacts of dam and other water resource development and management, and water quality, including the downstream impacts of upstream oil sands development. Communities in the </w:t>
      </w:r>
      <w:r w:rsidR="000B7F86">
        <w:rPr>
          <w:rFonts w:ascii="Times New Roman" w:eastAsia="Times New Roman" w:hAnsi="Times New Roman" w:cs="Times New Roman"/>
          <w:sz w:val="24"/>
          <w:szCs w:val="24"/>
          <w:lang w:val="en-US" w:eastAsia="en-US"/>
        </w:rPr>
        <w:t>N</w:t>
      </w:r>
      <w:r w:rsidR="0067544C" w:rsidRPr="00EB6E0E">
        <w:rPr>
          <w:rFonts w:ascii="Times New Roman" w:eastAsia="Times New Roman" w:hAnsi="Times New Roman" w:cs="Times New Roman"/>
          <w:sz w:val="24"/>
          <w:szCs w:val="24"/>
          <w:lang w:val="en-US" w:eastAsia="en-US"/>
        </w:rPr>
        <w:t xml:space="preserve">orth </w:t>
      </w:r>
      <w:r w:rsidR="00B14184" w:rsidRPr="00EB6E0E">
        <w:rPr>
          <w:rFonts w:ascii="Times New Roman" w:eastAsia="Times New Roman" w:hAnsi="Times New Roman" w:cs="Times New Roman"/>
          <w:sz w:val="24"/>
          <w:szCs w:val="24"/>
          <w:lang w:val="en-US" w:eastAsia="en-US"/>
        </w:rPr>
        <w:t xml:space="preserve">are facing large challenges associated with permafrost thaw, changing patterns of flow, and changing ice conditions in rivers and coastal waters, with serious implications for infrastructure management and for natural resource development. </w:t>
      </w:r>
    </w:p>
    <w:p w14:paraId="082F05DB" w14:textId="60216FE0" w:rsidR="009A71A4" w:rsidRDefault="009A71A4" w:rsidP="00E46AAE">
      <w:pPr>
        <w:autoSpaceDE w:val="0"/>
        <w:autoSpaceDN w:val="0"/>
        <w:adjustRightInd w:val="0"/>
        <w:spacing w:after="0" w:line="240" w:lineRule="auto"/>
        <w:jc w:val="both"/>
        <w:rPr>
          <w:rFonts w:ascii="Times New Roman" w:hAnsi="Times New Roman" w:cs="Times New Roman"/>
          <w:bCs/>
          <w:sz w:val="24"/>
          <w:szCs w:val="24"/>
        </w:rPr>
      </w:pPr>
    </w:p>
    <w:p w14:paraId="0962B8E4" w14:textId="77777777" w:rsidR="00EB6E0E" w:rsidRDefault="00EB6E0E" w:rsidP="00E46AAE">
      <w:pPr>
        <w:autoSpaceDE w:val="0"/>
        <w:autoSpaceDN w:val="0"/>
        <w:adjustRightInd w:val="0"/>
        <w:spacing w:after="0" w:line="240" w:lineRule="auto"/>
        <w:jc w:val="both"/>
        <w:rPr>
          <w:rFonts w:ascii="Times New Roman" w:hAnsi="Times New Roman" w:cs="Times New Roman"/>
          <w:bCs/>
          <w:sz w:val="24"/>
          <w:szCs w:val="24"/>
        </w:rPr>
      </w:pPr>
    </w:p>
    <w:p w14:paraId="2B5BA586" w14:textId="77777777" w:rsidR="00EB6E0E" w:rsidRDefault="00EB6E0E" w:rsidP="00E46AAE">
      <w:pPr>
        <w:autoSpaceDE w:val="0"/>
        <w:autoSpaceDN w:val="0"/>
        <w:adjustRightInd w:val="0"/>
        <w:spacing w:after="0" w:line="240" w:lineRule="auto"/>
        <w:jc w:val="both"/>
        <w:rPr>
          <w:rFonts w:ascii="Times New Roman" w:hAnsi="Times New Roman" w:cs="Times New Roman"/>
          <w:bCs/>
          <w:sz w:val="24"/>
          <w:szCs w:val="24"/>
        </w:rPr>
      </w:pPr>
    </w:p>
    <w:p w14:paraId="75E9BCF9" w14:textId="77777777" w:rsidR="00EB6E0E" w:rsidRPr="009545B9" w:rsidRDefault="00EB6E0E" w:rsidP="00E46AAE">
      <w:pPr>
        <w:autoSpaceDE w:val="0"/>
        <w:autoSpaceDN w:val="0"/>
        <w:adjustRightInd w:val="0"/>
        <w:spacing w:after="0" w:line="240" w:lineRule="auto"/>
        <w:jc w:val="both"/>
        <w:rPr>
          <w:rFonts w:ascii="Times New Roman" w:hAnsi="Times New Roman" w:cs="Times New Roman"/>
          <w:bCs/>
          <w:sz w:val="24"/>
          <w:szCs w:val="24"/>
        </w:rPr>
      </w:pPr>
    </w:p>
    <w:p w14:paraId="1D4FEDA8" w14:textId="77777777" w:rsidR="000B78B9" w:rsidRDefault="000B78B9" w:rsidP="00E46AAE">
      <w:pPr>
        <w:pStyle w:val="ListParagraph"/>
        <w:numPr>
          <w:ilvl w:val="0"/>
          <w:numId w:val="7"/>
        </w:numPr>
        <w:spacing w:after="0" w:line="240" w:lineRule="auto"/>
        <w:ind w:left="360"/>
        <w:jc w:val="both"/>
        <w:rPr>
          <w:rFonts w:ascii="Times New Roman" w:hAnsi="Times New Roman" w:cs="Times New Roman"/>
          <w:b/>
          <w:sz w:val="24"/>
          <w:szCs w:val="24"/>
        </w:rPr>
      </w:pPr>
      <w:r w:rsidRPr="00EB6E0E">
        <w:rPr>
          <w:rFonts w:ascii="Times New Roman" w:hAnsi="Times New Roman" w:cs="Times New Roman"/>
          <w:b/>
          <w:sz w:val="24"/>
          <w:szCs w:val="24"/>
        </w:rPr>
        <w:lastRenderedPageBreak/>
        <w:t>Science Challenges</w:t>
      </w:r>
    </w:p>
    <w:p w14:paraId="346B6E62" w14:textId="77777777" w:rsidR="00EB6E0E" w:rsidRPr="009545B9" w:rsidRDefault="00EB6E0E" w:rsidP="00E46AAE">
      <w:pPr>
        <w:spacing w:after="0" w:line="240" w:lineRule="auto"/>
        <w:jc w:val="both"/>
        <w:rPr>
          <w:rFonts w:ascii="Times New Roman" w:hAnsi="Times New Roman" w:cs="Times New Roman"/>
          <w:b/>
          <w:sz w:val="24"/>
          <w:szCs w:val="24"/>
        </w:rPr>
      </w:pPr>
    </w:p>
    <w:p w14:paraId="1E5D05DF" w14:textId="4B0A2A0D" w:rsidR="00A820CA" w:rsidRDefault="00B9259A"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 xml:space="preserve">The </w:t>
      </w:r>
      <w:r w:rsidR="00C0182D" w:rsidRPr="00E46AAE">
        <w:rPr>
          <w:rFonts w:ascii="Times New Roman" w:hAnsi="Times New Roman" w:cs="Times New Roman"/>
          <w:sz w:val="24"/>
          <w:szCs w:val="24"/>
        </w:rPr>
        <w:t>CCRN region</w:t>
      </w:r>
      <w:r w:rsidRPr="00E46AAE">
        <w:rPr>
          <w:rFonts w:ascii="Times New Roman" w:hAnsi="Times New Roman" w:cs="Times New Roman"/>
          <w:sz w:val="24"/>
          <w:szCs w:val="24"/>
        </w:rPr>
        <w:t xml:space="preserve"> poses globally-important science challenges due to the importance and diversity in its</w:t>
      </w:r>
      <w:r w:rsidR="00DF6884" w:rsidRPr="00E46AAE">
        <w:rPr>
          <w:rFonts w:ascii="Times New Roman" w:hAnsi="Times New Roman" w:cs="Times New Roman"/>
          <w:sz w:val="24"/>
          <w:szCs w:val="24"/>
        </w:rPr>
        <w:t xml:space="preserve"> cold region</w:t>
      </w:r>
      <w:r w:rsidR="00B17559" w:rsidRPr="00E46AAE">
        <w:rPr>
          <w:rFonts w:ascii="Times New Roman" w:hAnsi="Times New Roman" w:cs="Times New Roman"/>
          <w:sz w:val="24"/>
          <w:szCs w:val="24"/>
        </w:rPr>
        <w:t xml:space="preserve"> </w:t>
      </w:r>
      <w:r w:rsidRPr="00E46AAE">
        <w:rPr>
          <w:rFonts w:ascii="Times New Roman" w:hAnsi="Times New Roman" w:cs="Times New Roman"/>
          <w:sz w:val="24"/>
          <w:szCs w:val="24"/>
        </w:rPr>
        <w:t>hydro-climate and ecological zones</w:t>
      </w:r>
      <w:r w:rsidR="00AD4088" w:rsidRPr="00E46AAE">
        <w:rPr>
          <w:rFonts w:ascii="Times New Roman" w:hAnsi="Times New Roman" w:cs="Times New Roman"/>
          <w:sz w:val="24"/>
          <w:szCs w:val="24"/>
        </w:rPr>
        <w:t>,</w:t>
      </w:r>
      <w:r w:rsidRPr="00E46AAE">
        <w:rPr>
          <w:rFonts w:ascii="Times New Roman" w:hAnsi="Times New Roman" w:cs="Times New Roman"/>
          <w:sz w:val="24"/>
          <w:szCs w:val="24"/>
        </w:rPr>
        <w:t xml:space="preserve"> the rapid rate of environmental change</w:t>
      </w:r>
      <w:r w:rsidR="00AD4088" w:rsidRPr="00E46AAE">
        <w:rPr>
          <w:rFonts w:ascii="Times New Roman" w:hAnsi="Times New Roman" w:cs="Times New Roman"/>
          <w:sz w:val="24"/>
          <w:szCs w:val="24"/>
        </w:rPr>
        <w:t xml:space="preserve"> and the need for improved understanding, diagnosis and modelling of environmental change</w:t>
      </w:r>
      <w:r w:rsidRPr="00E46AAE">
        <w:rPr>
          <w:rFonts w:ascii="Times New Roman" w:hAnsi="Times New Roman" w:cs="Times New Roman"/>
          <w:sz w:val="24"/>
          <w:szCs w:val="24"/>
        </w:rPr>
        <w:t xml:space="preserve">. </w:t>
      </w:r>
      <w:r w:rsidR="007A4426" w:rsidRPr="00E46AAE">
        <w:rPr>
          <w:rFonts w:ascii="Times New Roman" w:hAnsi="Times New Roman" w:cs="Times New Roman"/>
          <w:sz w:val="24"/>
          <w:szCs w:val="24"/>
        </w:rPr>
        <w:t xml:space="preserve">The river systems are a major source of freshwater input to the Atlantic and Arctic Oceans, and land–atmosphere feedbacks here have a major influence on global climatic patterns. Major societal concerns include the impacts on water and other natural resources, agriculture, infrastructure, and risk associated with extreme events. </w:t>
      </w:r>
      <w:r w:rsidRPr="00E46AAE">
        <w:rPr>
          <w:rFonts w:ascii="Times New Roman" w:hAnsi="Times New Roman" w:cs="Times New Roman"/>
          <w:sz w:val="24"/>
          <w:szCs w:val="24"/>
        </w:rPr>
        <w:t>Key biomes</w:t>
      </w:r>
      <w:r w:rsidR="00C3428F" w:rsidRPr="00E46AAE">
        <w:rPr>
          <w:rFonts w:ascii="Times New Roman" w:hAnsi="Times New Roman" w:cs="Times New Roman"/>
          <w:sz w:val="24"/>
          <w:szCs w:val="24"/>
        </w:rPr>
        <w:t xml:space="preserve"> of </w:t>
      </w:r>
      <w:r w:rsidR="00AD4088" w:rsidRPr="00E46AAE">
        <w:rPr>
          <w:rFonts w:ascii="Times New Roman" w:hAnsi="Times New Roman" w:cs="Times New Roman"/>
          <w:sz w:val="24"/>
          <w:szCs w:val="24"/>
        </w:rPr>
        <w:t xml:space="preserve">regional and global </w:t>
      </w:r>
      <w:r w:rsidR="00AD4088" w:rsidRPr="009545B9">
        <w:rPr>
          <w:rFonts w:ascii="Times New Roman" w:hAnsi="Times New Roman" w:cs="Times New Roman"/>
          <w:sz w:val="24"/>
          <w:szCs w:val="24"/>
        </w:rPr>
        <w:t>importance</w:t>
      </w:r>
      <w:r w:rsidR="00C3428F" w:rsidRPr="009545B9">
        <w:rPr>
          <w:rFonts w:ascii="Times New Roman" w:hAnsi="Times New Roman" w:cs="Times New Roman"/>
          <w:sz w:val="24"/>
          <w:szCs w:val="24"/>
        </w:rPr>
        <w:t xml:space="preserve"> include</w:t>
      </w:r>
      <w:r w:rsidR="00C3428F" w:rsidRPr="00EB6E0E">
        <w:rPr>
          <w:rFonts w:ascii="Times New Roman" w:hAnsi="Times New Roman" w:cs="Times New Roman"/>
          <w:sz w:val="24"/>
          <w:szCs w:val="24"/>
        </w:rPr>
        <w:t xml:space="preserve"> the </w:t>
      </w:r>
      <w:r w:rsidR="000B7F86">
        <w:rPr>
          <w:rFonts w:ascii="Times New Roman" w:hAnsi="Times New Roman" w:cs="Times New Roman"/>
          <w:sz w:val="24"/>
          <w:szCs w:val="24"/>
        </w:rPr>
        <w:t>w</w:t>
      </w:r>
      <w:r w:rsidR="00C3428F" w:rsidRPr="00EB6E0E">
        <w:rPr>
          <w:rFonts w:ascii="Times New Roman" w:hAnsi="Times New Roman" w:cs="Times New Roman"/>
          <w:sz w:val="24"/>
          <w:szCs w:val="24"/>
        </w:rPr>
        <w:t xml:space="preserve">estern Cordillera, </w:t>
      </w:r>
      <w:r w:rsidR="000B7F86">
        <w:rPr>
          <w:rFonts w:ascii="Times New Roman" w:hAnsi="Times New Roman" w:cs="Times New Roman"/>
          <w:sz w:val="24"/>
          <w:szCs w:val="24"/>
        </w:rPr>
        <w:t>w</w:t>
      </w:r>
      <w:r w:rsidR="00C3428F" w:rsidRPr="00EB6E0E">
        <w:rPr>
          <w:rFonts w:ascii="Times New Roman" w:hAnsi="Times New Roman" w:cs="Times New Roman"/>
          <w:sz w:val="24"/>
          <w:szCs w:val="24"/>
        </w:rPr>
        <w:t>estern Boreal Forest, Lowland Permafrost and Prairies</w:t>
      </w:r>
      <w:r w:rsidR="00C0182D" w:rsidRPr="00EB6E0E">
        <w:rPr>
          <w:rFonts w:ascii="Times New Roman" w:hAnsi="Times New Roman" w:cs="Times New Roman"/>
          <w:sz w:val="24"/>
          <w:szCs w:val="24"/>
        </w:rPr>
        <w:t xml:space="preserve">, as well as the Tundra and Taiga </w:t>
      </w:r>
      <w:r w:rsidR="000B7F86">
        <w:rPr>
          <w:rFonts w:ascii="Times New Roman" w:hAnsi="Times New Roman" w:cs="Times New Roman"/>
          <w:sz w:val="24"/>
          <w:szCs w:val="24"/>
        </w:rPr>
        <w:t>P</w:t>
      </w:r>
      <w:r w:rsidR="000B7F86" w:rsidRPr="00EB6E0E">
        <w:rPr>
          <w:rFonts w:ascii="Times New Roman" w:hAnsi="Times New Roman" w:cs="Times New Roman"/>
          <w:sz w:val="24"/>
          <w:szCs w:val="24"/>
        </w:rPr>
        <w:t xml:space="preserve">lains </w:t>
      </w:r>
      <w:r w:rsidR="00C0182D" w:rsidRPr="00EB6E0E">
        <w:rPr>
          <w:rFonts w:ascii="Times New Roman" w:hAnsi="Times New Roman" w:cs="Times New Roman"/>
          <w:sz w:val="24"/>
          <w:szCs w:val="24"/>
        </w:rPr>
        <w:t>of the sub-</w:t>
      </w:r>
      <w:r w:rsidR="000B7F86">
        <w:rPr>
          <w:rFonts w:ascii="Times New Roman" w:hAnsi="Times New Roman" w:cs="Times New Roman"/>
          <w:sz w:val="24"/>
          <w:szCs w:val="24"/>
        </w:rPr>
        <w:t>A</w:t>
      </w:r>
      <w:r w:rsidR="000B7F86" w:rsidRPr="00EB6E0E">
        <w:rPr>
          <w:rFonts w:ascii="Times New Roman" w:hAnsi="Times New Roman" w:cs="Times New Roman"/>
          <w:sz w:val="24"/>
          <w:szCs w:val="24"/>
        </w:rPr>
        <w:t xml:space="preserve">rctic </w:t>
      </w:r>
      <w:r w:rsidR="00C0182D" w:rsidRPr="00EB6E0E">
        <w:rPr>
          <w:rFonts w:ascii="Times New Roman" w:hAnsi="Times New Roman" w:cs="Times New Roman"/>
          <w:sz w:val="24"/>
          <w:szCs w:val="24"/>
        </w:rPr>
        <w:t>North</w:t>
      </w:r>
      <w:r w:rsidR="00C3428F" w:rsidRPr="009545B9">
        <w:rPr>
          <w:rFonts w:ascii="Times New Roman" w:hAnsi="Times New Roman" w:cs="Times New Roman"/>
          <w:sz w:val="24"/>
          <w:szCs w:val="24"/>
        </w:rPr>
        <w:t xml:space="preserve">. </w:t>
      </w:r>
    </w:p>
    <w:p w14:paraId="23039E9C" w14:textId="77777777" w:rsidR="00EB6E0E" w:rsidRPr="009545B9" w:rsidRDefault="00EB6E0E" w:rsidP="00E46AAE">
      <w:pPr>
        <w:spacing w:after="0" w:line="240" w:lineRule="auto"/>
        <w:jc w:val="both"/>
        <w:rPr>
          <w:rFonts w:ascii="Times New Roman" w:hAnsi="Times New Roman" w:cs="Times New Roman"/>
          <w:sz w:val="24"/>
          <w:szCs w:val="24"/>
        </w:rPr>
      </w:pPr>
    </w:p>
    <w:p w14:paraId="71B70C8F" w14:textId="29981FB4" w:rsidR="00B9259A" w:rsidRDefault="00AD4088"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Within the S</w:t>
      </w:r>
      <w:r w:rsidR="00C0182D" w:rsidRPr="00E46AAE">
        <w:rPr>
          <w:rFonts w:ascii="Times New Roman" w:hAnsi="Times New Roman" w:cs="Times New Roman"/>
          <w:sz w:val="24"/>
          <w:szCs w:val="24"/>
        </w:rPr>
        <w:t>ask</w:t>
      </w:r>
      <w:r w:rsidRPr="00E46AAE">
        <w:rPr>
          <w:rFonts w:ascii="Times New Roman" w:hAnsi="Times New Roman" w:cs="Times New Roman"/>
          <w:sz w:val="24"/>
          <w:szCs w:val="24"/>
        </w:rPr>
        <w:t>RB, t</w:t>
      </w:r>
      <w:r w:rsidR="00B9259A" w:rsidRPr="00E46AAE">
        <w:rPr>
          <w:rFonts w:ascii="Times New Roman" w:hAnsi="Times New Roman" w:cs="Times New Roman"/>
          <w:sz w:val="24"/>
          <w:szCs w:val="24"/>
        </w:rPr>
        <w:t xml:space="preserve">he sensitivities to climate change are most noticeable in the west, where changing temperatures are producing smaller snow packs and earlier melt, decreasing glacier size and shifts </w:t>
      </w:r>
      <w:r w:rsidR="006870C7" w:rsidRPr="00E46AAE">
        <w:rPr>
          <w:rFonts w:ascii="Times New Roman" w:hAnsi="Times New Roman" w:cs="Times New Roman"/>
          <w:sz w:val="24"/>
          <w:szCs w:val="24"/>
        </w:rPr>
        <w:t xml:space="preserve">in the river’s runoff regimes. </w:t>
      </w:r>
      <w:r w:rsidR="00B9259A" w:rsidRPr="00E46AAE">
        <w:rPr>
          <w:rFonts w:ascii="Times New Roman" w:hAnsi="Times New Roman" w:cs="Times New Roman"/>
          <w:sz w:val="24"/>
          <w:szCs w:val="24"/>
        </w:rPr>
        <w:t xml:space="preserve">Glacier </w:t>
      </w:r>
      <w:r w:rsidR="00452FDC" w:rsidRPr="00E46AAE">
        <w:rPr>
          <w:rFonts w:ascii="Times New Roman" w:hAnsi="Times New Roman" w:cs="Times New Roman"/>
          <w:sz w:val="24"/>
          <w:szCs w:val="24"/>
        </w:rPr>
        <w:t xml:space="preserve">mass balance has been </w:t>
      </w:r>
      <w:r w:rsidR="004F18CC" w:rsidRPr="00E46AAE">
        <w:rPr>
          <w:rFonts w:ascii="Times New Roman" w:hAnsi="Times New Roman" w:cs="Times New Roman"/>
          <w:sz w:val="24"/>
          <w:szCs w:val="24"/>
        </w:rPr>
        <w:t>predominantly</w:t>
      </w:r>
      <w:r w:rsidR="00452FDC" w:rsidRPr="00E46AAE">
        <w:rPr>
          <w:rFonts w:ascii="Times New Roman" w:hAnsi="Times New Roman" w:cs="Times New Roman"/>
          <w:sz w:val="24"/>
          <w:szCs w:val="24"/>
        </w:rPr>
        <w:t xml:space="preserve"> negative and </w:t>
      </w:r>
      <w:r w:rsidR="004F18CC" w:rsidRPr="00E46AAE">
        <w:rPr>
          <w:rFonts w:ascii="Times New Roman" w:hAnsi="Times New Roman" w:cs="Times New Roman"/>
          <w:sz w:val="24"/>
          <w:szCs w:val="24"/>
        </w:rPr>
        <w:t xml:space="preserve">glacier </w:t>
      </w:r>
      <w:r w:rsidR="00452FDC" w:rsidRPr="00E46AAE">
        <w:rPr>
          <w:rFonts w:ascii="Times New Roman" w:hAnsi="Times New Roman" w:cs="Times New Roman"/>
          <w:sz w:val="24"/>
          <w:szCs w:val="24"/>
        </w:rPr>
        <w:t xml:space="preserve">areal </w:t>
      </w:r>
      <w:r w:rsidR="00B9259A" w:rsidRPr="00E46AAE">
        <w:rPr>
          <w:rFonts w:ascii="Times New Roman" w:hAnsi="Times New Roman" w:cs="Times New Roman"/>
          <w:sz w:val="24"/>
          <w:szCs w:val="24"/>
        </w:rPr>
        <w:t xml:space="preserve">coverage has declined </w:t>
      </w:r>
      <w:r w:rsidR="00163729" w:rsidRPr="00E46AAE">
        <w:rPr>
          <w:rFonts w:ascii="Times New Roman" w:hAnsi="Times New Roman" w:cs="Times New Roman"/>
          <w:sz w:val="24"/>
          <w:szCs w:val="24"/>
        </w:rPr>
        <w:t>considerably</w:t>
      </w:r>
      <w:r w:rsidR="00B9259A" w:rsidRPr="00E46AAE">
        <w:rPr>
          <w:rFonts w:ascii="Times New Roman" w:hAnsi="Times New Roman" w:cs="Times New Roman"/>
          <w:sz w:val="24"/>
          <w:szCs w:val="24"/>
        </w:rPr>
        <w:t xml:space="preserve"> in the last quarter century (</w:t>
      </w:r>
      <w:r w:rsidR="00452FDC" w:rsidRPr="00E46AAE">
        <w:rPr>
          <w:rFonts w:ascii="Times New Roman" w:hAnsi="Times New Roman" w:cs="Times New Roman"/>
          <w:sz w:val="24"/>
          <w:szCs w:val="24"/>
        </w:rPr>
        <w:t xml:space="preserve">Demuth and Keller, 2006; </w:t>
      </w:r>
      <w:r w:rsidR="00B9259A" w:rsidRPr="00E46AAE">
        <w:rPr>
          <w:rFonts w:ascii="Times New Roman" w:hAnsi="Times New Roman" w:cs="Times New Roman"/>
          <w:sz w:val="24"/>
          <w:szCs w:val="24"/>
        </w:rPr>
        <w:t xml:space="preserve">Demuth </w:t>
      </w:r>
      <w:r w:rsidR="00B9259A" w:rsidRPr="00E46AAE">
        <w:rPr>
          <w:rFonts w:ascii="Times New Roman" w:hAnsi="Times New Roman" w:cs="Times New Roman"/>
          <w:i/>
          <w:sz w:val="24"/>
          <w:szCs w:val="24"/>
        </w:rPr>
        <w:t>et al</w:t>
      </w:r>
      <w:r w:rsidR="00B9259A" w:rsidRPr="00E46AAE">
        <w:rPr>
          <w:rFonts w:ascii="Times New Roman" w:hAnsi="Times New Roman" w:cs="Times New Roman"/>
          <w:sz w:val="24"/>
          <w:szCs w:val="24"/>
        </w:rPr>
        <w:t xml:space="preserve">., 2008; Bolch </w:t>
      </w:r>
      <w:r w:rsidR="00B9259A" w:rsidRPr="00E46AAE">
        <w:rPr>
          <w:rFonts w:ascii="Times New Roman" w:hAnsi="Times New Roman" w:cs="Times New Roman"/>
          <w:i/>
          <w:sz w:val="24"/>
          <w:szCs w:val="24"/>
        </w:rPr>
        <w:t>et al</w:t>
      </w:r>
      <w:r w:rsidR="00B9259A" w:rsidRPr="00E46AAE">
        <w:rPr>
          <w:rFonts w:ascii="Times New Roman" w:hAnsi="Times New Roman" w:cs="Times New Roman"/>
          <w:sz w:val="24"/>
          <w:szCs w:val="24"/>
        </w:rPr>
        <w:t>., 2010)</w:t>
      </w:r>
      <w:r w:rsidR="006714DD" w:rsidRPr="00E46AAE">
        <w:rPr>
          <w:rFonts w:ascii="Times New Roman" w:hAnsi="Times New Roman" w:cs="Times New Roman"/>
          <w:sz w:val="24"/>
          <w:szCs w:val="24"/>
        </w:rPr>
        <w:t>, while</w:t>
      </w:r>
      <w:r w:rsidR="00B9259A" w:rsidRPr="00E46AAE">
        <w:rPr>
          <w:rFonts w:ascii="Times New Roman" w:hAnsi="Times New Roman" w:cs="Times New Roman"/>
          <w:sz w:val="24"/>
          <w:szCs w:val="24"/>
        </w:rPr>
        <w:t xml:space="preserve"> the spring snow-covered period has shortened by approximately one month (Brown and Mote, 2009). Associated with these declines is a shift from snow to rain on the eastern slopes and a decrease in streamflow across both glaciated and non-glaciated streams (Demuth and Pietroniro, 2003; Marshall </w:t>
      </w:r>
      <w:r w:rsidR="00B9259A" w:rsidRPr="00E46AAE">
        <w:rPr>
          <w:rFonts w:ascii="Times New Roman" w:hAnsi="Times New Roman" w:cs="Times New Roman"/>
          <w:i/>
          <w:sz w:val="24"/>
          <w:szCs w:val="24"/>
        </w:rPr>
        <w:t>et al</w:t>
      </w:r>
      <w:r w:rsidR="00B9259A" w:rsidRPr="00E46AAE">
        <w:rPr>
          <w:rFonts w:ascii="Times New Roman" w:hAnsi="Times New Roman" w:cs="Times New Roman"/>
          <w:sz w:val="24"/>
          <w:szCs w:val="24"/>
        </w:rPr>
        <w:t xml:space="preserve">., 2011; Stahl and Moore, 2006) in the headwaters of the Saskatchewan River. </w:t>
      </w:r>
    </w:p>
    <w:p w14:paraId="5CE88DC7" w14:textId="77777777" w:rsidR="00EB6E0E" w:rsidRPr="00E46AAE" w:rsidRDefault="00EB6E0E" w:rsidP="00E46AAE">
      <w:pPr>
        <w:spacing w:after="0" w:line="240" w:lineRule="auto"/>
        <w:jc w:val="both"/>
        <w:rPr>
          <w:rFonts w:ascii="Times New Roman" w:hAnsi="Times New Roman" w:cs="Times New Roman"/>
          <w:sz w:val="24"/>
          <w:szCs w:val="24"/>
        </w:rPr>
      </w:pPr>
    </w:p>
    <w:p w14:paraId="1669ADE8" w14:textId="5FFC0E8F" w:rsidR="00A820CA" w:rsidRDefault="00B9259A" w:rsidP="00E46AAE">
      <w:pPr>
        <w:spacing w:after="0" w:line="240" w:lineRule="auto"/>
        <w:jc w:val="both"/>
        <w:rPr>
          <w:rFonts w:ascii="Times New Roman" w:eastAsia="MS Mincho" w:hAnsi="Times New Roman" w:cs="Times New Roman"/>
          <w:sz w:val="24"/>
          <w:szCs w:val="24"/>
        </w:rPr>
      </w:pPr>
      <w:r w:rsidRPr="00E46AAE">
        <w:rPr>
          <w:rFonts w:ascii="Times New Roman" w:eastAsia="MS Mincho" w:hAnsi="Times New Roman" w:cs="Times New Roman"/>
          <w:sz w:val="24"/>
          <w:szCs w:val="24"/>
        </w:rPr>
        <w:t xml:space="preserve">The </w:t>
      </w:r>
      <w:r w:rsidR="000B7F86">
        <w:rPr>
          <w:rFonts w:ascii="Times New Roman" w:eastAsia="MS Mincho" w:hAnsi="Times New Roman" w:cs="Times New Roman"/>
          <w:sz w:val="24"/>
          <w:szCs w:val="24"/>
        </w:rPr>
        <w:t>w</w:t>
      </w:r>
      <w:r w:rsidRPr="00E46AAE">
        <w:rPr>
          <w:rFonts w:ascii="Times New Roman" w:eastAsia="MS Mincho" w:hAnsi="Times New Roman" w:cs="Times New Roman"/>
          <w:sz w:val="24"/>
          <w:szCs w:val="24"/>
        </w:rPr>
        <w:t>estern Boreal Forest and Prairies have experienced large swings in climate that have resulted in severe weather, with some of the driest and wettest period in the last 140 years occurring since the turn of the 21</w:t>
      </w:r>
      <w:r w:rsidRPr="00E46AAE">
        <w:rPr>
          <w:rFonts w:ascii="Times New Roman" w:eastAsia="MS Mincho" w:hAnsi="Times New Roman" w:cs="Times New Roman"/>
          <w:sz w:val="24"/>
          <w:szCs w:val="24"/>
          <w:vertAlign w:val="superscript"/>
        </w:rPr>
        <w:t>st</w:t>
      </w:r>
      <w:r w:rsidRPr="00E46AAE">
        <w:rPr>
          <w:rFonts w:ascii="Times New Roman" w:eastAsia="MS Mincho" w:hAnsi="Times New Roman" w:cs="Times New Roman"/>
          <w:sz w:val="24"/>
          <w:szCs w:val="24"/>
        </w:rPr>
        <w:t xml:space="preserve"> century (Stewart </w:t>
      </w:r>
      <w:r w:rsidRPr="00E46AAE">
        <w:rPr>
          <w:rFonts w:ascii="Times New Roman" w:eastAsia="MS Mincho" w:hAnsi="Times New Roman" w:cs="Times New Roman"/>
          <w:i/>
          <w:sz w:val="24"/>
          <w:szCs w:val="24"/>
        </w:rPr>
        <w:t>et al</w:t>
      </w:r>
      <w:r w:rsidRPr="00E46AAE">
        <w:rPr>
          <w:rFonts w:ascii="Times New Roman" w:eastAsia="MS Mincho" w:hAnsi="Times New Roman" w:cs="Times New Roman"/>
          <w:sz w:val="24"/>
          <w:szCs w:val="24"/>
        </w:rPr>
        <w:t xml:space="preserve">., 2011). This has resulted in extensive areas experiencing large soil moisture deficits, drought-induced dieback of major tree species (Peng </w:t>
      </w:r>
      <w:r w:rsidRPr="00E46AAE">
        <w:rPr>
          <w:rFonts w:ascii="Times New Roman" w:eastAsia="MS Mincho" w:hAnsi="Times New Roman" w:cs="Times New Roman"/>
          <w:i/>
          <w:sz w:val="24"/>
          <w:szCs w:val="24"/>
        </w:rPr>
        <w:t>et al</w:t>
      </w:r>
      <w:r w:rsidRPr="00E46AAE">
        <w:rPr>
          <w:rFonts w:ascii="Times New Roman" w:eastAsia="MS Mincho" w:hAnsi="Times New Roman" w:cs="Times New Roman"/>
          <w:sz w:val="24"/>
          <w:szCs w:val="24"/>
        </w:rPr>
        <w:t xml:space="preserve">., 2011), wetland and stream disappearance, and recorded minimum groundwater levels during the drought of 1999-2004, with multi-billion dollar economic losses to agriculture. In contrast, the recent wet periods of 2010 and 2011 produced extensive (&gt;1 in 500 year) flooding in the prairies, inundation of wetland vegetation and record groundwater levels. </w:t>
      </w:r>
    </w:p>
    <w:p w14:paraId="6093F397" w14:textId="77777777" w:rsidR="00EB6E0E" w:rsidRPr="00E46AAE" w:rsidRDefault="00EB6E0E" w:rsidP="00E46AAE">
      <w:pPr>
        <w:spacing w:after="0" w:line="240" w:lineRule="auto"/>
        <w:jc w:val="both"/>
        <w:rPr>
          <w:rFonts w:ascii="Times New Roman" w:eastAsia="MS Mincho" w:hAnsi="Times New Roman" w:cs="Times New Roman"/>
          <w:sz w:val="24"/>
          <w:szCs w:val="24"/>
        </w:rPr>
      </w:pPr>
    </w:p>
    <w:p w14:paraId="6F415CBE" w14:textId="76EC4BEF" w:rsidR="00A820CA" w:rsidRDefault="00B9259A" w:rsidP="00E46AAE">
      <w:pPr>
        <w:spacing w:after="0" w:line="240" w:lineRule="auto"/>
        <w:jc w:val="both"/>
        <w:rPr>
          <w:rFonts w:ascii="Times New Roman" w:hAnsi="Times New Roman" w:cs="Times New Roman"/>
          <w:sz w:val="24"/>
          <w:szCs w:val="24"/>
        </w:rPr>
      </w:pPr>
      <w:r w:rsidRPr="00E46AAE">
        <w:rPr>
          <w:rFonts w:ascii="Times New Roman" w:eastAsia="MS Mincho" w:hAnsi="Times New Roman" w:cs="Times New Roman"/>
          <w:sz w:val="24"/>
          <w:szCs w:val="24"/>
        </w:rPr>
        <w:t xml:space="preserve">Such large swings in climate are occurring at a time of unprecedented resource extraction and agricultural activity, both of which are intricately linked to hydroclimatic conditions (Bonsal </w:t>
      </w:r>
      <w:r w:rsidRPr="00E46AAE">
        <w:rPr>
          <w:rFonts w:ascii="Times New Roman" w:eastAsia="MS Mincho" w:hAnsi="Times New Roman" w:cs="Times New Roman"/>
          <w:i/>
          <w:sz w:val="24"/>
          <w:szCs w:val="24"/>
        </w:rPr>
        <w:t>et al</w:t>
      </w:r>
      <w:r w:rsidRPr="00E46AAE">
        <w:rPr>
          <w:rFonts w:ascii="Times New Roman" w:eastAsia="MS Mincho" w:hAnsi="Times New Roman" w:cs="Times New Roman"/>
          <w:sz w:val="24"/>
          <w:szCs w:val="24"/>
        </w:rPr>
        <w:t xml:space="preserve">., 2012). Because of the interactions between hydrology and vegetation, the southern </w:t>
      </w:r>
      <w:r w:rsidR="000B7F86">
        <w:rPr>
          <w:rFonts w:ascii="Times New Roman" w:eastAsia="MS Mincho" w:hAnsi="Times New Roman" w:cs="Times New Roman"/>
          <w:sz w:val="24"/>
          <w:szCs w:val="24"/>
        </w:rPr>
        <w:t>B</w:t>
      </w:r>
      <w:r w:rsidRPr="00E46AAE">
        <w:rPr>
          <w:rFonts w:ascii="Times New Roman" w:eastAsia="MS Mincho" w:hAnsi="Times New Roman" w:cs="Times New Roman"/>
          <w:sz w:val="24"/>
          <w:szCs w:val="24"/>
        </w:rPr>
        <w:t xml:space="preserve">oreal </w:t>
      </w:r>
      <w:r w:rsidR="000B7F86">
        <w:rPr>
          <w:rFonts w:ascii="Times New Roman" w:eastAsia="MS Mincho" w:hAnsi="Times New Roman" w:cs="Times New Roman"/>
          <w:sz w:val="24"/>
          <w:szCs w:val="24"/>
        </w:rPr>
        <w:t>F</w:t>
      </w:r>
      <w:r w:rsidRPr="00E46AAE">
        <w:rPr>
          <w:rFonts w:ascii="Times New Roman" w:eastAsia="MS Mincho" w:hAnsi="Times New Roman" w:cs="Times New Roman"/>
          <w:sz w:val="24"/>
          <w:szCs w:val="24"/>
        </w:rPr>
        <w:t xml:space="preserve">orests of western Canada are expected to be an area of maximum ecological sensitivity to stressors in the 21st century (Anderegg </w:t>
      </w:r>
      <w:r w:rsidRPr="00E46AAE">
        <w:rPr>
          <w:rFonts w:ascii="Times New Roman" w:eastAsia="MS Mincho" w:hAnsi="Times New Roman" w:cs="Times New Roman"/>
          <w:i/>
          <w:sz w:val="24"/>
          <w:szCs w:val="24"/>
        </w:rPr>
        <w:t>et al</w:t>
      </w:r>
      <w:r w:rsidRPr="00E46AAE">
        <w:rPr>
          <w:rFonts w:ascii="Times New Roman" w:eastAsia="MS Mincho" w:hAnsi="Times New Roman" w:cs="Times New Roman"/>
          <w:sz w:val="24"/>
          <w:szCs w:val="24"/>
        </w:rPr>
        <w:t xml:space="preserve">., 2012; Bergengren </w:t>
      </w:r>
      <w:r w:rsidRPr="00E46AAE">
        <w:rPr>
          <w:rFonts w:ascii="Times New Roman" w:eastAsia="MS Mincho" w:hAnsi="Times New Roman" w:cs="Times New Roman"/>
          <w:i/>
          <w:sz w:val="24"/>
          <w:szCs w:val="24"/>
        </w:rPr>
        <w:t>et al</w:t>
      </w:r>
      <w:r w:rsidRPr="00E46AAE">
        <w:rPr>
          <w:rFonts w:ascii="Times New Roman" w:eastAsia="MS Mincho" w:hAnsi="Times New Roman" w:cs="Times New Roman"/>
          <w:sz w:val="24"/>
          <w:szCs w:val="24"/>
        </w:rPr>
        <w:t xml:space="preserve">., 2011; Kurtz </w:t>
      </w:r>
      <w:r w:rsidRPr="00E46AAE">
        <w:rPr>
          <w:rFonts w:ascii="Times New Roman" w:eastAsia="MS Mincho" w:hAnsi="Times New Roman" w:cs="Times New Roman"/>
          <w:i/>
          <w:sz w:val="24"/>
          <w:szCs w:val="24"/>
        </w:rPr>
        <w:t>et al</w:t>
      </w:r>
      <w:r w:rsidRPr="00E46AAE">
        <w:rPr>
          <w:rFonts w:ascii="Times New Roman" w:eastAsia="MS Mincho" w:hAnsi="Times New Roman" w:cs="Times New Roman"/>
          <w:sz w:val="24"/>
          <w:szCs w:val="24"/>
        </w:rPr>
        <w:t xml:space="preserve">., 2008). </w:t>
      </w:r>
      <w:r w:rsidRPr="00E46AAE">
        <w:rPr>
          <w:rFonts w:ascii="Times New Roman" w:hAnsi="Times New Roman" w:cs="Times New Roman"/>
          <w:sz w:val="24"/>
          <w:szCs w:val="24"/>
        </w:rPr>
        <w:t xml:space="preserve">Throughout the </w:t>
      </w:r>
      <w:r w:rsidR="00163729" w:rsidRPr="00E46AAE">
        <w:rPr>
          <w:rFonts w:ascii="Times New Roman" w:hAnsi="Times New Roman" w:cs="Times New Roman"/>
          <w:sz w:val="24"/>
          <w:szCs w:val="24"/>
        </w:rPr>
        <w:t>P</w:t>
      </w:r>
      <w:r w:rsidRPr="00E46AAE">
        <w:rPr>
          <w:rFonts w:ascii="Times New Roman" w:hAnsi="Times New Roman" w:cs="Times New Roman"/>
          <w:sz w:val="24"/>
          <w:szCs w:val="24"/>
        </w:rPr>
        <w:t xml:space="preserve">rairie </w:t>
      </w:r>
      <w:r w:rsidR="007D7F88" w:rsidRPr="00E46AAE">
        <w:rPr>
          <w:rFonts w:ascii="Times New Roman" w:hAnsi="Times New Roman" w:cs="Times New Roman"/>
          <w:sz w:val="24"/>
          <w:szCs w:val="24"/>
        </w:rPr>
        <w:t>Provinces</w:t>
      </w:r>
      <w:r w:rsidRPr="00E46AAE">
        <w:rPr>
          <w:rFonts w:ascii="Times New Roman" w:hAnsi="Times New Roman" w:cs="Times New Roman"/>
          <w:sz w:val="24"/>
          <w:szCs w:val="24"/>
        </w:rPr>
        <w:t>, population growth and the continued demand for more food and biofuels is leading to increased nutrient loadings in runoff, affecting amenity and ecosystem health, and potential</w:t>
      </w:r>
      <w:r w:rsidR="006870C7" w:rsidRPr="00E46AAE">
        <w:rPr>
          <w:rFonts w:ascii="Times New Roman" w:hAnsi="Times New Roman" w:cs="Times New Roman"/>
          <w:sz w:val="24"/>
          <w:szCs w:val="24"/>
        </w:rPr>
        <w:t xml:space="preserve">ly threatening water supplies. </w:t>
      </w:r>
      <w:r w:rsidRPr="00E46AAE">
        <w:rPr>
          <w:rFonts w:ascii="Times New Roman" w:hAnsi="Times New Roman" w:cs="Times New Roman"/>
          <w:sz w:val="24"/>
          <w:szCs w:val="24"/>
        </w:rPr>
        <w:t xml:space="preserve">Farming practices such as drainage and wetland removal are changing the ecological services that the landscape is able to provide. </w:t>
      </w:r>
    </w:p>
    <w:p w14:paraId="26F4E211" w14:textId="77777777" w:rsidR="00EB6E0E" w:rsidRPr="00E46AAE" w:rsidRDefault="00EB6E0E" w:rsidP="00E46AAE">
      <w:pPr>
        <w:spacing w:after="0" w:line="240" w:lineRule="auto"/>
        <w:jc w:val="both"/>
        <w:rPr>
          <w:rFonts w:ascii="Times New Roman" w:hAnsi="Times New Roman" w:cs="Times New Roman"/>
          <w:sz w:val="24"/>
          <w:szCs w:val="24"/>
        </w:rPr>
      </w:pPr>
    </w:p>
    <w:p w14:paraId="7D5856E7" w14:textId="048A8E8B" w:rsidR="00C0182D" w:rsidRDefault="00163729" w:rsidP="00E46AAE">
      <w:pPr>
        <w:spacing w:after="0" w:line="240" w:lineRule="auto"/>
        <w:jc w:val="both"/>
        <w:rPr>
          <w:rFonts w:ascii="Times New Roman" w:hAnsi="Times New Roman" w:cs="Times New Roman"/>
          <w:sz w:val="24"/>
          <w:szCs w:val="24"/>
          <w:lang w:val="en-US"/>
        </w:rPr>
      </w:pPr>
      <w:r w:rsidRPr="00E46AAE">
        <w:rPr>
          <w:rFonts w:ascii="Times New Roman" w:hAnsi="Times New Roman" w:cs="Times New Roman"/>
          <w:sz w:val="24"/>
          <w:szCs w:val="24"/>
        </w:rPr>
        <w:t>Within the MackRB,</w:t>
      </w:r>
      <w:r w:rsidR="00004C01" w:rsidRPr="00E46AAE">
        <w:rPr>
          <w:rFonts w:ascii="Times New Roman" w:hAnsi="Times New Roman" w:cs="Times New Roman"/>
          <w:sz w:val="24"/>
          <w:szCs w:val="24"/>
        </w:rPr>
        <w:t xml:space="preserve"> </w:t>
      </w:r>
      <w:r w:rsidR="007A4426" w:rsidRPr="00E46AAE">
        <w:rPr>
          <w:rFonts w:ascii="Times New Roman" w:hAnsi="Times New Roman" w:cs="Times New Roman"/>
          <w:sz w:val="24"/>
          <w:szCs w:val="24"/>
        </w:rPr>
        <w:t xml:space="preserve">there have </w:t>
      </w:r>
      <w:r w:rsidR="000A0FC0">
        <w:rPr>
          <w:rFonts w:ascii="Times New Roman" w:hAnsi="Times New Roman" w:cs="Times New Roman"/>
          <w:sz w:val="24"/>
          <w:szCs w:val="24"/>
        </w:rPr>
        <w:t xml:space="preserve">been </w:t>
      </w:r>
      <w:r w:rsidR="007A4426" w:rsidRPr="00E46AAE">
        <w:rPr>
          <w:rFonts w:ascii="Times New Roman" w:hAnsi="Times New Roman" w:cs="Times New Roman"/>
          <w:sz w:val="24"/>
          <w:szCs w:val="24"/>
        </w:rPr>
        <w:t>major cryospheric, hydrological, and ecological changes in association with changing climatic conditions.  Changes in permafrost have included widespread patterns of rising ground temperatures, increasing soil active layer thickness, declining area of frozen ground, and degradation of areas of permafrost plateaus (Smith, 2011; Burn, 2012).</w:t>
      </w:r>
      <w:r w:rsidR="00701259" w:rsidRPr="00E46AAE">
        <w:rPr>
          <w:rFonts w:ascii="Times New Roman" w:hAnsi="Times New Roman" w:cs="Times New Roman"/>
          <w:sz w:val="24"/>
          <w:szCs w:val="24"/>
        </w:rPr>
        <w:t xml:space="preserve"> There have been </w:t>
      </w:r>
      <w:r w:rsidR="00D0062D" w:rsidRPr="00E46AAE">
        <w:rPr>
          <w:rFonts w:ascii="Times New Roman" w:hAnsi="Times New Roman" w:cs="Times New Roman"/>
          <w:sz w:val="24"/>
          <w:szCs w:val="24"/>
        </w:rPr>
        <w:t>significant</w:t>
      </w:r>
      <w:r w:rsidR="00701259" w:rsidRPr="00E46AAE">
        <w:rPr>
          <w:rFonts w:ascii="Times New Roman" w:hAnsi="Times New Roman" w:cs="Times New Roman"/>
          <w:sz w:val="24"/>
          <w:szCs w:val="24"/>
        </w:rPr>
        <w:t xml:space="preserve"> reductions in the spatial extent, duration, and maximum depth</w:t>
      </w:r>
      <w:r w:rsidR="007A4426" w:rsidRPr="00E46AAE">
        <w:rPr>
          <w:rFonts w:ascii="Times New Roman" w:hAnsi="Times New Roman" w:cs="Times New Roman"/>
          <w:sz w:val="24"/>
          <w:szCs w:val="24"/>
        </w:rPr>
        <w:t xml:space="preserve"> </w:t>
      </w:r>
      <w:r w:rsidR="00701259" w:rsidRPr="00E46AAE">
        <w:rPr>
          <w:rFonts w:ascii="Times New Roman" w:hAnsi="Times New Roman" w:cs="Times New Roman"/>
          <w:sz w:val="24"/>
          <w:szCs w:val="24"/>
        </w:rPr>
        <w:t xml:space="preserve">of the </w:t>
      </w:r>
      <w:r w:rsidR="00701259" w:rsidRPr="00E46AAE">
        <w:rPr>
          <w:rFonts w:ascii="Times New Roman" w:hAnsi="Times New Roman" w:cs="Times New Roman"/>
          <w:sz w:val="24"/>
          <w:szCs w:val="24"/>
        </w:rPr>
        <w:lastRenderedPageBreak/>
        <w:t xml:space="preserve">seasonal snow cover, and melt onset has been occurring earlier in spring </w:t>
      </w:r>
      <w:r w:rsidR="00701259" w:rsidRPr="00E46AAE">
        <w:rPr>
          <w:rFonts w:ascii="Times New Roman" w:hAnsi="Times New Roman" w:cs="Times New Roman"/>
          <w:sz w:val="24"/>
          <w:szCs w:val="24"/>
          <w:lang w:val="en-US"/>
        </w:rPr>
        <w:t>(Brown and Robinson, 2011; Kelly, 2012).  Glacier coverage has been rapidly diminishing in both the northern Rocky Mountains and the Mackenzie Mountains (</w:t>
      </w:r>
      <w:r w:rsidR="00736450" w:rsidRPr="00E46AAE">
        <w:rPr>
          <w:rFonts w:ascii="Times New Roman" w:hAnsi="Times New Roman" w:cs="Times New Roman"/>
          <w:sz w:val="24"/>
          <w:szCs w:val="24"/>
          <w:lang w:val="en-US"/>
        </w:rPr>
        <w:t xml:space="preserve">Bolch </w:t>
      </w:r>
      <w:r w:rsidR="00736450" w:rsidRPr="00E46AAE">
        <w:rPr>
          <w:rFonts w:ascii="Times New Roman" w:hAnsi="Times New Roman" w:cs="Times New Roman"/>
          <w:i/>
          <w:sz w:val="24"/>
          <w:szCs w:val="24"/>
          <w:lang w:val="en-US"/>
        </w:rPr>
        <w:t>et al</w:t>
      </w:r>
      <w:r w:rsidR="00736450" w:rsidRPr="00E46AAE">
        <w:rPr>
          <w:rFonts w:ascii="Times New Roman" w:hAnsi="Times New Roman" w:cs="Times New Roman"/>
          <w:sz w:val="24"/>
          <w:szCs w:val="24"/>
          <w:lang w:val="en-US"/>
        </w:rPr>
        <w:t xml:space="preserve">. 2010; Demuth </w:t>
      </w:r>
      <w:r w:rsidR="00736450" w:rsidRPr="00E46AAE">
        <w:rPr>
          <w:rFonts w:ascii="Times New Roman" w:hAnsi="Times New Roman" w:cs="Times New Roman"/>
          <w:i/>
          <w:sz w:val="24"/>
          <w:szCs w:val="24"/>
          <w:lang w:val="en-US"/>
        </w:rPr>
        <w:t>et al</w:t>
      </w:r>
      <w:r w:rsidR="00736450" w:rsidRPr="00E46AAE">
        <w:rPr>
          <w:rFonts w:ascii="Times New Roman" w:hAnsi="Times New Roman" w:cs="Times New Roman"/>
          <w:sz w:val="24"/>
          <w:szCs w:val="24"/>
          <w:lang w:val="en-US"/>
        </w:rPr>
        <w:t>. in press), while freshwater ice cover duration has been observed to be decreasing</w:t>
      </w:r>
      <w:r w:rsidR="00543D86" w:rsidRPr="00E46AAE">
        <w:rPr>
          <w:rFonts w:ascii="Times New Roman" w:hAnsi="Times New Roman" w:cs="Times New Roman"/>
          <w:sz w:val="24"/>
          <w:szCs w:val="24"/>
          <w:lang w:val="en-US"/>
        </w:rPr>
        <w:t>, primarily as a result of earlier breakup in spring (Prowse, 2012)</w:t>
      </w:r>
      <w:r w:rsidR="00736450" w:rsidRPr="00E46AAE">
        <w:rPr>
          <w:rFonts w:ascii="Times New Roman" w:hAnsi="Times New Roman" w:cs="Times New Roman"/>
          <w:sz w:val="24"/>
          <w:szCs w:val="24"/>
          <w:lang w:val="en-US"/>
        </w:rPr>
        <w:t>.</w:t>
      </w:r>
      <w:r w:rsidR="00EC08BA" w:rsidRPr="00E46AAE">
        <w:rPr>
          <w:rFonts w:ascii="Times New Roman" w:hAnsi="Times New Roman" w:cs="Times New Roman"/>
          <w:sz w:val="24"/>
          <w:szCs w:val="24"/>
          <w:lang w:val="en-US"/>
        </w:rPr>
        <w:t xml:space="preserve"> </w:t>
      </w:r>
      <w:r w:rsidR="00D24FC5" w:rsidRPr="00E46AAE">
        <w:rPr>
          <w:rFonts w:ascii="Times New Roman" w:hAnsi="Times New Roman" w:cs="Times New Roman"/>
          <w:sz w:val="24"/>
          <w:szCs w:val="24"/>
          <w:lang w:val="en-US"/>
        </w:rPr>
        <w:t xml:space="preserve">There has been a documented shift towards earlier occurrence of spring runoff and peak flows across most of the basin (Abdul Aziz and Burn, 2006).  In the southern part of the basin, including tributaries of the Athabasca River, flows have generally been diminishing, while in the southern Taiga Plains and lower parts of the Liard River Basin, flows have been increasing, especially in winter (Burn </w:t>
      </w:r>
      <w:r w:rsidR="00D24FC5" w:rsidRPr="00E46AAE">
        <w:rPr>
          <w:rFonts w:ascii="Times New Roman" w:hAnsi="Times New Roman" w:cs="Times New Roman"/>
          <w:i/>
          <w:sz w:val="24"/>
          <w:szCs w:val="24"/>
          <w:lang w:val="en-US"/>
        </w:rPr>
        <w:t>et al</w:t>
      </w:r>
      <w:r w:rsidR="00D24FC5" w:rsidRPr="00E46AAE">
        <w:rPr>
          <w:rFonts w:ascii="Times New Roman" w:hAnsi="Times New Roman" w:cs="Times New Roman"/>
          <w:sz w:val="24"/>
          <w:szCs w:val="24"/>
          <w:lang w:val="en-US"/>
        </w:rPr>
        <w:t>. 2004).</w:t>
      </w:r>
      <w:r w:rsidR="00BC5F32" w:rsidRPr="00E46AAE">
        <w:rPr>
          <w:rFonts w:ascii="Times New Roman" w:hAnsi="Times New Roman" w:cs="Times New Roman"/>
          <w:sz w:val="24"/>
          <w:szCs w:val="24"/>
          <w:lang w:val="en-US"/>
        </w:rPr>
        <w:t xml:space="preserve">  These changes reflect both climatic and anthropogenic influences across different parts of the basin, which have not </w:t>
      </w:r>
      <w:r w:rsidR="00D0062D" w:rsidRPr="00E46AAE">
        <w:rPr>
          <w:rFonts w:ascii="Times New Roman" w:hAnsi="Times New Roman" w:cs="Times New Roman"/>
          <w:sz w:val="24"/>
          <w:szCs w:val="24"/>
          <w:lang w:val="en-US"/>
        </w:rPr>
        <w:t xml:space="preserve">yet </w:t>
      </w:r>
      <w:r w:rsidR="00BC5F32" w:rsidRPr="00E46AAE">
        <w:rPr>
          <w:rFonts w:ascii="Times New Roman" w:hAnsi="Times New Roman" w:cs="Times New Roman"/>
          <w:sz w:val="24"/>
          <w:szCs w:val="24"/>
          <w:lang w:val="en-US"/>
        </w:rPr>
        <w:t>been fully resolved.  Beyond the Boreal treeline, sub-Arctic and Arctic tundra vegetation has increased in terms of both peak productivity and growing season length (Goetz et al., 2011).  There have been changes in the composition and density of herbaceous vegetation, as well as expansion of areas of woody shrub vegetation (Sturm et al., 2001; Tape et al., 2006; Lantz et al., 2013).  These changes in terrestrial vegetation communities significantly influence the surface hydrolog</w:t>
      </w:r>
      <w:r w:rsidR="00D0062D" w:rsidRPr="00E46AAE">
        <w:rPr>
          <w:rFonts w:ascii="Times New Roman" w:hAnsi="Times New Roman" w:cs="Times New Roman"/>
          <w:sz w:val="24"/>
          <w:szCs w:val="24"/>
          <w:lang w:val="en-US"/>
        </w:rPr>
        <w:t>ical regime</w:t>
      </w:r>
      <w:r w:rsidR="00BC5F32" w:rsidRPr="00E46AAE">
        <w:rPr>
          <w:rFonts w:ascii="Times New Roman" w:hAnsi="Times New Roman" w:cs="Times New Roman"/>
          <w:sz w:val="24"/>
          <w:szCs w:val="24"/>
          <w:lang w:val="en-US"/>
        </w:rPr>
        <w:t xml:space="preserve"> </w:t>
      </w:r>
      <w:r w:rsidR="00D0062D" w:rsidRPr="00E46AAE">
        <w:rPr>
          <w:rFonts w:ascii="Times New Roman" w:hAnsi="Times New Roman" w:cs="Times New Roman"/>
          <w:sz w:val="24"/>
          <w:szCs w:val="24"/>
          <w:lang w:val="en-US"/>
        </w:rPr>
        <w:t>through their influence on and feedbacks with snow cover and permafrost</w:t>
      </w:r>
      <w:r w:rsidR="00BC5F32" w:rsidRPr="00E46AAE">
        <w:rPr>
          <w:rFonts w:ascii="Times New Roman" w:hAnsi="Times New Roman" w:cs="Times New Roman"/>
          <w:sz w:val="24"/>
          <w:szCs w:val="24"/>
          <w:lang w:val="en-US"/>
        </w:rPr>
        <w:t xml:space="preserve">.    </w:t>
      </w:r>
      <w:r w:rsidR="00D24FC5" w:rsidRPr="00E46AAE">
        <w:rPr>
          <w:rFonts w:ascii="Times New Roman" w:hAnsi="Times New Roman" w:cs="Times New Roman"/>
          <w:sz w:val="24"/>
          <w:szCs w:val="24"/>
          <w:lang w:val="en-US"/>
        </w:rPr>
        <w:t xml:space="preserve"> </w:t>
      </w:r>
      <w:r w:rsidR="00EC08BA" w:rsidRPr="00E46AAE">
        <w:rPr>
          <w:rFonts w:ascii="Times New Roman" w:hAnsi="Times New Roman" w:cs="Times New Roman"/>
          <w:sz w:val="24"/>
          <w:szCs w:val="24"/>
          <w:lang w:val="en-US"/>
        </w:rPr>
        <w:t xml:space="preserve"> </w:t>
      </w:r>
      <w:r w:rsidR="00701259" w:rsidRPr="00E46AAE">
        <w:rPr>
          <w:rFonts w:ascii="Times New Roman" w:hAnsi="Times New Roman" w:cs="Times New Roman"/>
          <w:sz w:val="24"/>
          <w:szCs w:val="24"/>
          <w:lang w:val="en-US"/>
        </w:rPr>
        <w:t xml:space="preserve">  </w:t>
      </w:r>
    </w:p>
    <w:p w14:paraId="1B916378" w14:textId="77777777" w:rsidR="00EB6E0E" w:rsidRPr="00E46AAE" w:rsidRDefault="00EB6E0E" w:rsidP="00E46AAE">
      <w:pPr>
        <w:spacing w:after="0" w:line="240" w:lineRule="auto"/>
        <w:jc w:val="both"/>
        <w:rPr>
          <w:rFonts w:ascii="Times New Roman" w:hAnsi="Times New Roman" w:cs="Times New Roman"/>
          <w:sz w:val="24"/>
          <w:szCs w:val="24"/>
        </w:rPr>
      </w:pPr>
    </w:p>
    <w:p w14:paraId="398FDF75" w14:textId="77777777" w:rsidR="00A820CA" w:rsidRDefault="00A820CA"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The implications of these complex and interconnected changes to the land surface and the resulting feedbacks with the atmosphere remain poorly understood, and the rate of change is so high that there are important concerns that current Earth system models, developed on historical data and an assumption of climate stationarity, have limited predictive capability. Current models have not considered the full range of feedbacks between the atmosphere, hydrosphere, cryosphere and terrestrial ecosystems that occur from small to large scales and are anticipated to be particularly intense in this region. This shortcoming already degrades model predictability and resource management; for instance, North America Regional Climate Change Assessment Program (NARCCAP) simulations of current climate show up to 6</w:t>
      </w:r>
      <w:r w:rsidRPr="00E46AAE">
        <w:rPr>
          <w:rFonts w:ascii="Times New Roman" w:hAnsi="Times New Roman" w:cs="Times New Roman"/>
          <w:sz w:val="24"/>
          <w:szCs w:val="24"/>
          <w:vertAlign w:val="superscript"/>
        </w:rPr>
        <w:t>o</w:t>
      </w:r>
      <w:r w:rsidRPr="00E46AAE">
        <w:rPr>
          <w:rFonts w:ascii="Times New Roman" w:hAnsi="Times New Roman" w:cs="Times New Roman"/>
          <w:sz w:val="24"/>
          <w:szCs w:val="24"/>
        </w:rPr>
        <w:t xml:space="preserve">C positive air temperature bias over this region (Mearns </w:t>
      </w:r>
      <w:r w:rsidRPr="00E46AAE">
        <w:rPr>
          <w:rFonts w:ascii="Times New Roman" w:hAnsi="Times New Roman" w:cs="Times New Roman"/>
          <w:i/>
          <w:sz w:val="24"/>
          <w:szCs w:val="24"/>
        </w:rPr>
        <w:t>et al</w:t>
      </w:r>
      <w:r w:rsidRPr="00E46AAE">
        <w:rPr>
          <w:rFonts w:ascii="Times New Roman" w:hAnsi="Times New Roman" w:cs="Times New Roman"/>
          <w:sz w:val="24"/>
          <w:szCs w:val="24"/>
        </w:rPr>
        <w:t xml:space="preserve">., 2012) and recent years have seen failure of water and land management systems with high economic, environmental and social consequences. </w:t>
      </w:r>
    </w:p>
    <w:p w14:paraId="33A1BC66" w14:textId="77777777" w:rsidR="00EB6E0E" w:rsidRPr="00E46AAE" w:rsidRDefault="00EB6E0E" w:rsidP="00E46AAE">
      <w:pPr>
        <w:spacing w:after="0" w:line="240" w:lineRule="auto"/>
        <w:jc w:val="both"/>
        <w:rPr>
          <w:rFonts w:ascii="Times New Roman" w:hAnsi="Times New Roman" w:cs="Times New Roman"/>
          <w:sz w:val="24"/>
          <w:szCs w:val="24"/>
        </w:rPr>
      </w:pPr>
    </w:p>
    <w:p w14:paraId="5F7C5DD9" w14:textId="77777777" w:rsidR="00B9259A" w:rsidRDefault="00A820CA"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Improved understanding and prediction are urgently needed to provide better planning and management for water supply, transportation, disaster management, energy, food security and ecosystem sustainability.</w:t>
      </w:r>
      <w:r w:rsidR="00B9259A" w:rsidRPr="00E46AAE">
        <w:rPr>
          <w:rFonts w:ascii="Times New Roman" w:hAnsi="Times New Roman" w:cs="Times New Roman"/>
          <w:sz w:val="24"/>
          <w:szCs w:val="24"/>
        </w:rPr>
        <w:t xml:space="preserve"> Increasing pressures on the water environment are also leading to the need for new social science research, for example to understand stakeholder concerns for water security, to provide insight into governance structures and policy instruments, and to understand societal resilience to extreme events. </w:t>
      </w:r>
    </w:p>
    <w:p w14:paraId="5EC56BAC" w14:textId="77777777" w:rsidR="00EB6E0E" w:rsidRPr="00E46AAE" w:rsidRDefault="00EB6E0E" w:rsidP="00E46AAE">
      <w:pPr>
        <w:spacing w:after="0" w:line="240" w:lineRule="auto"/>
        <w:jc w:val="both"/>
        <w:rPr>
          <w:rFonts w:ascii="Times New Roman" w:hAnsi="Times New Roman" w:cs="Times New Roman"/>
          <w:sz w:val="24"/>
          <w:szCs w:val="24"/>
        </w:rPr>
      </w:pPr>
    </w:p>
    <w:p w14:paraId="7AAFD598" w14:textId="77777777" w:rsidR="00B14184" w:rsidRPr="00EB6E0E" w:rsidRDefault="00B14184" w:rsidP="00E46AAE">
      <w:pPr>
        <w:spacing w:after="0" w:line="240" w:lineRule="auto"/>
        <w:jc w:val="both"/>
        <w:rPr>
          <w:rFonts w:ascii="Times New Roman" w:hAnsi="Times New Roman" w:cs="Times New Roman"/>
          <w:sz w:val="24"/>
          <w:szCs w:val="24"/>
        </w:rPr>
      </w:pPr>
      <w:r w:rsidRPr="009545B9">
        <w:rPr>
          <w:rFonts w:ascii="Times New Roman" w:hAnsi="Times New Roman" w:cs="Times New Roman"/>
          <w:sz w:val="24"/>
          <w:szCs w:val="24"/>
        </w:rPr>
        <w:t>Integrated response at the scales of 1) The Saskatchewan and Mackenzie River Basins and 2) the regional climate system will be explored.</w:t>
      </w:r>
    </w:p>
    <w:p w14:paraId="1F6BC7A3" w14:textId="77777777" w:rsidR="009F626E" w:rsidRPr="00E46AAE" w:rsidRDefault="009F626E" w:rsidP="009545B9">
      <w:pPr>
        <w:spacing w:after="0" w:line="240" w:lineRule="auto"/>
        <w:jc w:val="both"/>
        <w:rPr>
          <w:rFonts w:ascii="Times New Roman" w:hAnsi="Times New Roman" w:cs="Times New Roman"/>
          <w:sz w:val="24"/>
          <w:szCs w:val="24"/>
        </w:rPr>
      </w:pPr>
    </w:p>
    <w:p w14:paraId="6678B9E6" w14:textId="77777777" w:rsidR="009164A8" w:rsidRPr="00EB6E0E" w:rsidRDefault="008E228C" w:rsidP="009545B9">
      <w:pPr>
        <w:pStyle w:val="ListParagraph"/>
        <w:numPr>
          <w:ilvl w:val="0"/>
          <w:numId w:val="7"/>
        </w:numPr>
        <w:autoSpaceDE w:val="0"/>
        <w:autoSpaceDN w:val="0"/>
        <w:adjustRightInd w:val="0"/>
        <w:spacing w:after="0" w:line="240" w:lineRule="auto"/>
        <w:ind w:left="360"/>
        <w:jc w:val="both"/>
        <w:rPr>
          <w:rFonts w:ascii="Times New Roman" w:hAnsi="Times New Roman" w:cs="Times New Roman"/>
          <w:b/>
          <w:sz w:val="24"/>
          <w:szCs w:val="24"/>
        </w:rPr>
      </w:pPr>
      <w:r w:rsidRPr="009545B9">
        <w:rPr>
          <w:rFonts w:ascii="Times New Roman" w:hAnsi="Times New Roman" w:cs="Times New Roman"/>
          <w:b/>
          <w:sz w:val="24"/>
          <w:szCs w:val="24"/>
        </w:rPr>
        <w:t>What is the</w:t>
      </w:r>
      <w:r w:rsidR="00E86D3B" w:rsidRPr="009545B9">
        <w:rPr>
          <w:rFonts w:ascii="Times New Roman" w:hAnsi="Times New Roman" w:cs="Times New Roman"/>
          <w:b/>
          <w:sz w:val="24"/>
          <w:szCs w:val="24"/>
        </w:rPr>
        <w:t xml:space="preserve"> CCRN</w:t>
      </w:r>
      <w:r w:rsidRPr="00EB6E0E">
        <w:rPr>
          <w:rFonts w:ascii="Times New Roman" w:hAnsi="Times New Roman" w:cs="Times New Roman"/>
          <w:b/>
          <w:sz w:val="24"/>
          <w:szCs w:val="24"/>
        </w:rPr>
        <w:t xml:space="preserve"> S</w:t>
      </w:r>
      <w:r w:rsidR="009E45F1" w:rsidRPr="00EB6E0E">
        <w:rPr>
          <w:rFonts w:ascii="Times New Roman" w:hAnsi="Times New Roman" w:cs="Times New Roman"/>
          <w:b/>
          <w:sz w:val="24"/>
          <w:szCs w:val="24"/>
        </w:rPr>
        <w:t>ask</w:t>
      </w:r>
      <w:r w:rsidRPr="00EB6E0E">
        <w:rPr>
          <w:rFonts w:ascii="Times New Roman" w:hAnsi="Times New Roman" w:cs="Times New Roman"/>
          <w:b/>
          <w:sz w:val="24"/>
          <w:szCs w:val="24"/>
        </w:rPr>
        <w:t>RB</w:t>
      </w:r>
      <w:r w:rsidR="009E45F1" w:rsidRPr="00EB6E0E">
        <w:rPr>
          <w:rFonts w:ascii="Times New Roman" w:hAnsi="Times New Roman" w:cs="Times New Roman"/>
          <w:b/>
          <w:sz w:val="24"/>
          <w:szCs w:val="24"/>
        </w:rPr>
        <w:t>/MackRB</w:t>
      </w:r>
      <w:r w:rsidR="00E86D3B" w:rsidRPr="00EB6E0E">
        <w:rPr>
          <w:rFonts w:ascii="Times New Roman" w:hAnsi="Times New Roman" w:cs="Times New Roman"/>
          <w:b/>
          <w:sz w:val="24"/>
          <w:szCs w:val="24"/>
        </w:rPr>
        <w:t xml:space="preserve"> Project?</w:t>
      </w:r>
    </w:p>
    <w:p w14:paraId="04D67CC7" w14:textId="77777777" w:rsidR="009F626E" w:rsidRPr="00EB6E0E" w:rsidRDefault="009F626E">
      <w:pPr>
        <w:autoSpaceDE w:val="0"/>
        <w:autoSpaceDN w:val="0"/>
        <w:adjustRightInd w:val="0"/>
        <w:spacing w:after="0" w:line="240" w:lineRule="auto"/>
        <w:jc w:val="both"/>
        <w:rPr>
          <w:rFonts w:ascii="Times New Roman" w:hAnsi="Times New Roman" w:cs="Times New Roman"/>
          <w:b/>
          <w:sz w:val="24"/>
          <w:szCs w:val="24"/>
        </w:rPr>
      </w:pPr>
    </w:p>
    <w:p w14:paraId="4DF86DFC" w14:textId="35DC9E52" w:rsidR="00D94D24" w:rsidRPr="00EB6E0E" w:rsidRDefault="00E86D3B">
      <w:pPr>
        <w:autoSpaceDE w:val="0"/>
        <w:autoSpaceDN w:val="0"/>
        <w:adjustRightInd w:val="0"/>
        <w:spacing w:after="0" w:line="240" w:lineRule="auto"/>
        <w:jc w:val="both"/>
        <w:rPr>
          <w:rFonts w:ascii="Times New Roman" w:hAnsi="Times New Roman" w:cs="Times New Roman"/>
          <w:sz w:val="24"/>
          <w:szCs w:val="24"/>
        </w:rPr>
      </w:pPr>
      <w:r w:rsidRPr="00EB6E0E">
        <w:rPr>
          <w:rFonts w:ascii="Times New Roman" w:hAnsi="Times New Roman" w:cs="Times New Roman"/>
          <w:sz w:val="24"/>
          <w:szCs w:val="24"/>
        </w:rPr>
        <w:t>The CCRN project</w:t>
      </w:r>
      <w:r w:rsidR="009E45F1" w:rsidRPr="00EB6E0E">
        <w:rPr>
          <w:rFonts w:ascii="Times New Roman" w:hAnsi="Times New Roman" w:cs="Times New Roman"/>
          <w:sz w:val="24"/>
          <w:szCs w:val="24"/>
        </w:rPr>
        <w:t xml:space="preserve"> </w:t>
      </w:r>
      <w:r w:rsidR="00D94D24" w:rsidRPr="00EB6E0E">
        <w:rPr>
          <w:rFonts w:ascii="Times New Roman" w:hAnsi="Times New Roman" w:cs="Times New Roman"/>
          <w:sz w:val="24"/>
          <w:szCs w:val="24"/>
        </w:rPr>
        <w:t xml:space="preserve">is focused on </w:t>
      </w:r>
      <w:r w:rsidR="00D94D24" w:rsidRPr="00EB6E0E">
        <w:rPr>
          <w:rFonts w:ascii="Times New Roman" w:hAnsi="Times New Roman" w:cs="Times New Roman"/>
          <w:iCs/>
          <w:sz w:val="24"/>
          <w:szCs w:val="24"/>
          <w:lang w:val="en-US"/>
        </w:rPr>
        <w:t xml:space="preserve">understanding, diagnosing, and predicting interactions amongst the cryospheric, ecological, hydrological, and climatic components of the changing Earth system at multiple scales, with a geographic focus on western Canada’s rapidly changing cold interior.  This network builds on a legacy of past Canadian and international research in this region that has focused on cold regions hydrology, glaciology, terrestrial ecology, atmospheric science, </w:t>
      </w:r>
      <w:r w:rsidR="00D94D24" w:rsidRPr="00EB6E0E">
        <w:rPr>
          <w:rFonts w:ascii="Times New Roman" w:hAnsi="Times New Roman" w:cs="Times New Roman"/>
          <w:iCs/>
          <w:sz w:val="24"/>
          <w:szCs w:val="24"/>
          <w:lang w:val="en-US"/>
        </w:rPr>
        <w:lastRenderedPageBreak/>
        <w:t xml:space="preserve">drought, and modelling, including projects and networks such as the Mackenzie GEWEX Study (MAGS; </w:t>
      </w:r>
      <w:hyperlink r:id="rId9" w:history="1">
        <w:r w:rsidR="00D94D24" w:rsidRPr="00E46AAE">
          <w:rPr>
            <w:rStyle w:val="Hyperlink"/>
            <w:rFonts w:ascii="Times New Roman" w:hAnsi="Times New Roman" w:cs="Times New Roman"/>
            <w:iCs/>
            <w:color w:val="auto"/>
            <w:sz w:val="24"/>
            <w:szCs w:val="24"/>
            <w:lang w:val="en-US"/>
          </w:rPr>
          <w:t>http://www.usask.ca/geography/MAGS/</w:t>
        </w:r>
      </w:hyperlink>
      <w:r w:rsidR="00D94D24" w:rsidRPr="009545B9">
        <w:rPr>
          <w:rFonts w:ascii="Times New Roman" w:hAnsi="Times New Roman" w:cs="Times New Roman"/>
          <w:iCs/>
          <w:sz w:val="24"/>
          <w:szCs w:val="24"/>
          <w:lang w:val="en-US"/>
        </w:rPr>
        <w:t xml:space="preserve">; Stewart </w:t>
      </w:r>
      <w:r w:rsidR="00D94D24" w:rsidRPr="00E46AAE">
        <w:rPr>
          <w:rFonts w:ascii="Times New Roman" w:hAnsi="Times New Roman" w:cs="Times New Roman"/>
          <w:i/>
          <w:iCs/>
          <w:sz w:val="24"/>
          <w:szCs w:val="24"/>
          <w:lang w:val="en-US"/>
        </w:rPr>
        <w:t>et al</w:t>
      </w:r>
      <w:r w:rsidR="00D94D24" w:rsidRPr="009545B9">
        <w:rPr>
          <w:rFonts w:ascii="Times New Roman" w:hAnsi="Times New Roman" w:cs="Times New Roman"/>
          <w:iCs/>
          <w:sz w:val="24"/>
          <w:szCs w:val="24"/>
          <w:lang w:val="en-US"/>
        </w:rPr>
        <w:t xml:space="preserve">., 1998; Woo </w:t>
      </w:r>
      <w:r w:rsidR="00D94D24" w:rsidRPr="00E46AAE">
        <w:rPr>
          <w:rFonts w:ascii="Times New Roman" w:hAnsi="Times New Roman" w:cs="Times New Roman"/>
          <w:i/>
          <w:iCs/>
          <w:sz w:val="24"/>
          <w:szCs w:val="24"/>
          <w:lang w:val="en-US"/>
        </w:rPr>
        <w:t>et al</w:t>
      </w:r>
      <w:r w:rsidR="00D94D24" w:rsidRPr="009545B9">
        <w:rPr>
          <w:rFonts w:ascii="Times New Roman" w:hAnsi="Times New Roman" w:cs="Times New Roman"/>
          <w:iCs/>
          <w:sz w:val="24"/>
          <w:szCs w:val="24"/>
          <w:lang w:val="en-US"/>
        </w:rPr>
        <w:t xml:space="preserve">., 2008), Boreal Ecosystem-Atmosphere Study (BOREAS; </w:t>
      </w:r>
      <w:hyperlink r:id="rId10" w:history="1">
        <w:r w:rsidR="00D94D24" w:rsidRPr="00E46AAE">
          <w:rPr>
            <w:rStyle w:val="Hyperlink"/>
            <w:rFonts w:ascii="Times New Roman" w:hAnsi="Times New Roman" w:cs="Times New Roman"/>
            <w:iCs/>
            <w:color w:val="auto"/>
            <w:sz w:val="24"/>
            <w:szCs w:val="24"/>
            <w:lang w:val="en-US"/>
          </w:rPr>
          <w:t>http://daac.ornl.gov/BOREAS/bhs/BOREAS_Home.html</w:t>
        </w:r>
      </w:hyperlink>
      <w:r w:rsidR="00D94D24" w:rsidRPr="009545B9">
        <w:rPr>
          <w:rFonts w:ascii="Times New Roman" w:hAnsi="Times New Roman" w:cs="Times New Roman"/>
          <w:iCs/>
          <w:sz w:val="24"/>
          <w:szCs w:val="24"/>
          <w:lang w:val="en-US"/>
        </w:rPr>
        <w:t xml:space="preserve">; Sellers </w:t>
      </w:r>
      <w:r w:rsidR="00D94D24" w:rsidRPr="00E46AAE">
        <w:rPr>
          <w:rFonts w:ascii="Times New Roman" w:hAnsi="Times New Roman" w:cs="Times New Roman"/>
          <w:i/>
          <w:iCs/>
          <w:sz w:val="24"/>
          <w:szCs w:val="24"/>
          <w:lang w:val="en-US"/>
        </w:rPr>
        <w:t>et al</w:t>
      </w:r>
      <w:r w:rsidR="00D94D24" w:rsidRPr="009545B9">
        <w:rPr>
          <w:rFonts w:ascii="Times New Roman" w:hAnsi="Times New Roman" w:cs="Times New Roman"/>
          <w:iCs/>
          <w:sz w:val="24"/>
          <w:szCs w:val="24"/>
          <w:lang w:val="en-US"/>
        </w:rPr>
        <w:t xml:space="preserve">., 1997; Hall, 1999), Drought Research Initiative (DRI; </w:t>
      </w:r>
      <w:hyperlink r:id="rId11" w:history="1">
        <w:r w:rsidR="00D94D24" w:rsidRPr="00E46AAE">
          <w:rPr>
            <w:rStyle w:val="Hyperlink"/>
            <w:rFonts w:ascii="Times New Roman" w:hAnsi="Times New Roman" w:cs="Times New Roman"/>
            <w:iCs/>
            <w:color w:val="auto"/>
            <w:sz w:val="24"/>
            <w:szCs w:val="24"/>
            <w:lang w:val="en-US"/>
          </w:rPr>
          <w:t>http://www.drinetwork.ca/</w:t>
        </w:r>
      </w:hyperlink>
      <w:r w:rsidR="00D94D24" w:rsidRPr="009545B9">
        <w:rPr>
          <w:rFonts w:ascii="Times New Roman" w:hAnsi="Times New Roman" w:cs="Times New Roman"/>
          <w:iCs/>
          <w:sz w:val="24"/>
          <w:szCs w:val="24"/>
          <w:lang w:val="en-US"/>
        </w:rPr>
        <w:t xml:space="preserve">; Stewart et al., 2011; Hanesiak et al., 2011), International Polar Year (IPY; </w:t>
      </w:r>
      <w:hyperlink r:id="rId12" w:history="1">
        <w:r w:rsidR="00D94D24" w:rsidRPr="00E46AAE">
          <w:rPr>
            <w:rStyle w:val="Hyperlink"/>
            <w:rFonts w:ascii="Times New Roman" w:hAnsi="Times New Roman" w:cs="Times New Roman"/>
            <w:iCs/>
            <w:color w:val="auto"/>
            <w:sz w:val="24"/>
            <w:szCs w:val="24"/>
            <w:lang w:val="en-US"/>
          </w:rPr>
          <w:t>http://www.api-ipy.gc.ca/</w:t>
        </w:r>
      </w:hyperlink>
      <w:r w:rsidR="00D94D24" w:rsidRPr="009545B9">
        <w:rPr>
          <w:rFonts w:ascii="Times New Roman" w:hAnsi="Times New Roman" w:cs="Times New Roman"/>
          <w:iCs/>
          <w:sz w:val="24"/>
          <w:szCs w:val="24"/>
          <w:lang w:val="en-US"/>
        </w:rPr>
        <w:t xml:space="preserve">), Western Canadian Cryopsheric Network (WC2N; </w:t>
      </w:r>
      <w:hyperlink r:id="rId13" w:history="1">
        <w:r w:rsidR="00D94D24" w:rsidRPr="00E46AAE">
          <w:rPr>
            <w:rStyle w:val="Hyperlink"/>
            <w:rFonts w:ascii="Times New Roman" w:hAnsi="Times New Roman" w:cs="Times New Roman"/>
            <w:iCs/>
            <w:color w:val="auto"/>
            <w:sz w:val="24"/>
            <w:szCs w:val="24"/>
            <w:lang w:val="en-US"/>
          </w:rPr>
          <w:t>http://wc2n.unbc.ca/</w:t>
        </w:r>
      </w:hyperlink>
      <w:r w:rsidR="00D94D24" w:rsidRPr="009545B9">
        <w:rPr>
          <w:rFonts w:ascii="Times New Roman" w:hAnsi="Times New Roman" w:cs="Times New Roman"/>
          <w:iCs/>
          <w:sz w:val="24"/>
          <w:szCs w:val="24"/>
          <w:lang w:val="en-US"/>
        </w:rPr>
        <w:t xml:space="preserve">), and Improved Processes and Parameterization for Prediction in Cold Regions Hydrology Network (IP3; </w:t>
      </w:r>
      <w:hyperlink r:id="rId14" w:history="1">
        <w:r w:rsidR="00D94D24" w:rsidRPr="00E46AAE">
          <w:rPr>
            <w:rStyle w:val="Hyperlink"/>
            <w:rFonts w:ascii="Times New Roman" w:hAnsi="Times New Roman" w:cs="Times New Roman"/>
            <w:iCs/>
            <w:color w:val="auto"/>
            <w:sz w:val="24"/>
            <w:szCs w:val="24"/>
            <w:lang w:val="en-US"/>
          </w:rPr>
          <w:t>http://www.usask.ca/ip3/</w:t>
        </w:r>
      </w:hyperlink>
      <w:r w:rsidR="00D94D24" w:rsidRPr="009545B9">
        <w:rPr>
          <w:rFonts w:ascii="Times New Roman" w:hAnsi="Times New Roman" w:cs="Times New Roman"/>
          <w:iCs/>
          <w:sz w:val="24"/>
          <w:szCs w:val="24"/>
          <w:lang w:val="en-US"/>
        </w:rPr>
        <w:t>).  CCRN integrates and extends many aspects of these pre</w:t>
      </w:r>
      <w:r w:rsidR="00D94D24" w:rsidRPr="00EB6E0E">
        <w:rPr>
          <w:rFonts w:ascii="Times New Roman" w:hAnsi="Times New Roman" w:cs="Times New Roman"/>
          <w:iCs/>
          <w:sz w:val="24"/>
          <w:szCs w:val="24"/>
          <w:lang w:val="en-US"/>
        </w:rPr>
        <w:t xml:space="preserve">vious research projects, and will improve upon the understanding gained through these initiatives and further advance the state of model development and performance. </w:t>
      </w:r>
      <w:r w:rsidR="007E14F4" w:rsidRPr="00EB6E0E">
        <w:rPr>
          <w:rFonts w:ascii="Times New Roman" w:hAnsi="Times New Roman" w:cs="Times New Roman"/>
          <w:sz w:val="24"/>
          <w:szCs w:val="24"/>
        </w:rPr>
        <w:t xml:space="preserve"> </w:t>
      </w:r>
      <w:r w:rsidR="00C0182D" w:rsidRPr="00EB6E0E">
        <w:rPr>
          <w:rFonts w:ascii="Times New Roman" w:hAnsi="Times New Roman" w:cs="Times New Roman"/>
          <w:sz w:val="24"/>
          <w:szCs w:val="24"/>
        </w:rPr>
        <w:t xml:space="preserve">In particular it includes a set of world-class Water, Ecosystem, Cryosphere and Climate (WECC) observatories (see Figure </w:t>
      </w:r>
      <w:r w:rsidR="00D0062D" w:rsidRPr="00EB6E0E">
        <w:rPr>
          <w:rFonts w:ascii="Times New Roman" w:hAnsi="Times New Roman" w:cs="Times New Roman"/>
          <w:sz w:val="24"/>
          <w:szCs w:val="24"/>
        </w:rPr>
        <w:t xml:space="preserve">1 </w:t>
      </w:r>
      <w:r w:rsidR="00C0182D" w:rsidRPr="00EB6E0E">
        <w:rPr>
          <w:rFonts w:ascii="Times New Roman" w:hAnsi="Times New Roman" w:cs="Times New Roman"/>
          <w:sz w:val="24"/>
          <w:szCs w:val="24"/>
        </w:rPr>
        <w:t xml:space="preserve">above) that provide fine-scale data and insights to support development of improved models to understand, diagnose and predict change. In turn these will inform improved large scale modelling, </w:t>
      </w:r>
      <w:r w:rsidR="00B42D56">
        <w:rPr>
          <w:rFonts w:ascii="Times New Roman" w:hAnsi="Times New Roman" w:cs="Times New Roman"/>
          <w:sz w:val="24"/>
          <w:szCs w:val="24"/>
        </w:rPr>
        <w:t>using</w:t>
      </w:r>
      <w:r w:rsidR="00C0182D" w:rsidRPr="00EB6E0E">
        <w:rPr>
          <w:rFonts w:ascii="Times New Roman" w:hAnsi="Times New Roman" w:cs="Times New Roman"/>
          <w:sz w:val="24"/>
          <w:szCs w:val="24"/>
        </w:rPr>
        <w:t xml:space="preserve"> </w:t>
      </w:r>
      <w:r w:rsidR="00D0062D" w:rsidRPr="00EB6E0E">
        <w:rPr>
          <w:rFonts w:ascii="Times New Roman" w:hAnsi="Times New Roman" w:cs="Times New Roman"/>
          <w:sz w:val="24"/>
          <w:szCs w:val="24"/>
        </w:rPr>
        <w:t>l</w:t>
      </w:r>
      <w:r w:rsidR="00C0182D" w:rsidRPr="00EB6E0E">
        <w:rPr>
          <w:rFonts w:ascii="Times New Roman" w:hAnsi="Times New Roman" w:cs="Times New Roman"/>
          <w:sz w:val="24"/>
          <w:szCs w:val="24"/>
        </w:rPr>
        <w:t xml:space="preserve">and </w:t>
      </w:r>
      <w:r w:rsidR="00D0062D" w:rsidRPr="00EB6E0E">
        <w:rPr>
          <w:rFonts w:ascii="Times New Roman" w:hAnsi="Times New Roman" w:cs="Times New Roman"/>
          <w:sz w:val="24"/>
          <w:szCs w:val="24"/>
        </w:rPr>
        <w:t>s</w:t>
      </w:r>
      <w:r w:rsidR="00C0182D" w:rsidRPr="00EB6E0E">
        <w:rPr>
          <w:rFonts w:ascii="Times New Roman" w:hAnsi="Times New Roman" w:cs="Times New Roman"/>
          <w:sz w:val="24"/>
          <w:szCs w:val="24"/>
        </w:rPr>
        <w:t xml:space="preserve">urface </w:t>
      </w:r>
      <w:r w:rsidR="00D0062D" w:rsidRPr="00EB6E0E">
        <w:rPr>
          <w:rFonts w:ascii="Times New Roman" w:hAnsi="Times New Roman" w:cs="Times New Roman"/>
          <w:sz w:val="24"/>
          <w:szCs w:val="24"/>
        </w:rPr>
        <w:t>m</w:t>
      </w:r>
      <w:r w:rsidR="00C0182D" w:rsidRPr="00EB6E0E">
        <w:rPr>
          <w:rFonts w:ascii="Times New Roman" w:hAnsi="Times New Roman" w:cs="Times New Roman"/>
          <w:sz w:val="24"/>
          <w:szCs w:val="24"/>
        </w:rPr>
        <w:t xml:space="preserve">odels and </w:t>
      </w:r>
      <w:r w:rsidR="00D0062D" w:rsidRPr="00EB6E0E">
        <w:rPr>
          <w:rFonts w:ascii="Times New Roman" w:hAnsi="Times New Roman" w:cs="Times New Roman"/>
          <w:sz w:val="24"/>
          <w:szCs w:val="24"/>
        </w:rPr>
        <w:t>l</w:t>
      </w:r>
      <w:r w:rsidR="00C0182D" w:rsidRPr="00EB6E0E">
        <w:rPr>
          <w:rFonts w:ascii="Times New Roman" w:hAnsi="Times New Roman" w:cs="Times New Roman"/>
          <w:sz w:val="24"/>
          <w:szCs w:val="24"/>
        </w:rPr>
        <w:t xml:space="preserve">arge-scale </w:t>
      </w:r>
      <w:r w:rsidR="00D0062D" w:rsidRPr="00EB6E0E">
        <w:rPr>
          <w:rFonts w:ascii="Times New Roman" w:hAnsi="Times New Roman" w:cs="Times New Roman"/>
          <w:sz w:val="24"/>
          <w:szCs w:val="24"/>
        </w:rPr>
        <w:t>h</w:t>
      </w:r>
      <w:r w:rsidR="00C0182D" w:rsidRPr="00EB6E0E">
        <w:rPr>
          <w:rFonts w:ascii="Times New Roman" w:hAnsi="Times New Roman" w:cs="Times New Roman"/>
          <w:sz w:val="24"/>
          <w:szCs w:val="24"/>
        </w:rPr>
        <w:t xml:space="preserve">ydrological </w:t>
      </w:r>
      <w:r w:rsidR="00D0062D" w:rsidRPr="00EB6E0E">
        <w:rPr>
          <w:rFonts w:ascii="Times New Roman" w:hAnsi="Times New Roman" w:cs="Times New Roman"/>
          <w:sz w:val="24"/>
          <w:szCs w:val="24"/>
        </w:rPr>
        <w:t>m</w:t>
      </w:r>
      <w:r w:rsidR="00C0182D" w:rsidRPr="00EB6E0E">
        <w:rPr>
          <w:rFonts w:ascii="Times New Roman" w:hAnsi="Times New Roman" w:cs="Times New Roman"/>
          <w:sz w:val="24"/>
          <w:szCs w:val="24"/>
        </w:rPr>
        <w:t>odels, for improved capability for weather and climate modelling, analysis of large-scale land-atmosphere feedbacks, and the prediction of change to the ecological and hydrological systems.</w:t>
      </w:r>
    </w:p>
    <w:p w14:paraId="79B65F9D" w14:textId="77777777" w:rsidR="009F626E" w:rsidRPr="00EB6E0E" w:rsidRDefault="009F626E">
      <w:pPr>
        <w:autoSpaceDE w:val="0"/>
        <w:autoSpaceDN w:val="0"/>
        <w:adjustRightInd w:val="0"/>
        <w:spacing w:after="0" w:line="240" w:lineRule="auto"/>
        <w:jc w:val="both"/>
        <w:rPr>
          <w:rFonts w:ascii="Times New Roman" w:hAnsi="Times New Roman" w:cs="Times New Roman"/>
          <w:sz w:val="24"/>
          <w:szCs w:val="24"/>
        </w:rPr>
      </w:pPr>
    </w:p>
    <w:p w14:paraId="2D5291EE" w14:textId="3DB068CA" w:rsidR="00D94D24" w:rsidRPr="009545B9" w:rsidRDefault="00D94D24">
      <w:pPr>
        <w:autoSpaceDE w:val="0"/>
        <w:autoSpaceDN w:val="0"/>
        <w:adjustRightInd w:val="0"/>
        <w:spacing w:after="0" w:line="240" w:lineRule="auto"/>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The CCRN includes over 40 Canadian researchers from eight universities and four federal government agencies, as well as 14 prominent international collaborators from institutions across the world</w:t>
      </w:r>
      <w:r w:rsidR="00675540" w:rsidRPr="00EB6E0E">
        <w:rPr>
          <w:rFonts w:ascii="Times New Roman" w:hAnsi="Times New Roman" w:cs="Times New Roman"/>
          <w:sz w:val="24"/>
          <w:szCs w:val="24"/>
          <w:lang w:val="en-US"/>
        </w:rPr>
        <w:t xml:space="preserve"> (see Appendix A)</w:t>
      </w:r>
      <w:r w:rsidRPr="00EB6E0E">
        <w:rPr>
          <w:rFonts w:ascii="Times New Roman" w:hAnsi="Times New Roman" w:cs="Times New Roman"/>
          <w:sz w:val="24"/>
          <w:szCs w:val="24"/>
          <w:lang w:val="en-US"/>
        </w:rPr>
        <w:t xml:space="preserve">.  As the programme develops, more researchers are continuing to join as collaborators.  The network is funded for five years (2013–18) through the Climate Change and Atmospheric Research (CCAR) Initiative of NSERC, and CCRN leverages significant in-kind support through its partner universities and government agencies.  Management of the network is by a Scientific Committee, which directs the scientific progress of the network and plans all network activities.  A Board of Directors oversees the organizational direction and financial accountability of the network, while an International Advisory Panel </w:t>
      </w:r>
      <w:r w:rsidR="008D32CB" w:rsidRPr="00EB6E0E">
        <w:rPr>
          <w:rFonts w:ascii="Times New Roman" w:hAnsi="Times New Roman" w:cs="Times New Roman"/>
          <w:sz w:val="24"/>
          <w:szCs w:val="24"/>
          <w:lang w:val="en-US"/>
        </w:rPr>
        <w:t xml:space="preserve">(IAP) </w:t>
      </w:r>
      <w:r w:rsidRPr="00EB6E0E">
        <w:rPr>
          <w:rFonts w:ascii="Times New Roman" w:hAnsi="Times New Roman" w:cs="Times New Roman"/>
          <w:sz w:val="24"/>
          <w:szCs w:val="24"/>
          <w:lang w:val="en-US"/>
        </w:rPr>
        <w:t xml:space="preserve">provides external advice and oversight, and facilitates liaison with the international research community.  </w:t>
      </w:r>
      <w:r w:rsidR="008D32CB" w:rsidRPr="00EB6E0E">
        <w:rPr>
          <w:rFonts w:ascii="Times New Roman" w:hAnsi="Times New Roman" w:cs="Times New Roman"/>
          <w:sz w:val="24"/>
          <w:szCs w:val="24"/>
          <w:lang w:val="en-US"/>
        </w:rPr>
        <w:t xml:space="preserve">The IAP includes members of GEWEX GHP and CliC SSG, and the science lead of NASA’s ABOVE initiative. </w:t>
      </w:r>
      <w:r w:rsidRPr="00EB6E0E">
        <w:rPr>
          <w:rFonts w:ascii="Times New Roman" w:hAnsi="Times New Roman" w:cs="Times New Roman"/>
          <w:sz w:val="24"/>
          <w:szCs w:val="24"/>
          <w:lang w:val="en-US"/>
        </w:rPr>
        <w:t>Further details on the structure</w:t>
      </w:r>
      <w:r w:rsidR="00675540" w:rsidRPr="00EB6E0E">
        <w:rPr>
          <w:rFonts w:ascii="Times New Roman" w:hAnsi="Times New Roman" w:cs="Times New Roman"/>
          <w:sz w:val="24"/>
          <w:szCs w:val="24"/>
          <w:lang w:val="en-US"/>
        </w:rPr>
        <w:t>,</w:t>
      </w:r>
      <w:r w:rsidRPr="00EB6E0E">
        <w:rPr>
          <w:rFonts w:ascii="Times New Roman" w:hAnsi="Times New Roman" w:cs="Times New Roman"/>
          <w:sz w:val="24"/>
          <w:szCs w:val="24"/>
          <w:lang w:val="en-US"/>
        </w:rPr>
        <w:t xml:space="preserve"> organization</w:t>
      </w:r>
      <w:r w:rsidR="00675540" w:rsidRPr="00EB6E0E">
        <w:rPr>
          <w:rFonts w:ascii="Times New Roman" w:hAnsi="Times New Roman" w:cs="Times New Roman"/>
          <w:sz w:val="24"/>
          <w:szCs w:val="24"/>
          <w:lang w:val="en-US"/>
        </w:rPr>
        <w:t>, and management</w:t>
      </w:r>
      <w:r w:rsidRPr="00EB6E0E">
        <w:rPr>
          <w:rFonts w:ascii="Times New Roman" w:hAnsi="Times New Roman" w:cs="Times New Roman"/>
          <w:sz w:val="24"/>
          <w:szCs w:val="24"/>
          <w:lang w:val="en-US"/>
        </w:rPr>
        <w:t xml:space="preserve"> of the CCRN are available </w:t>
      </w:r>
      <w:r w:rsidR="00675540" w:rsidRPr="00EB6E0E">
        <w:rPr>
          <w:rFonts w:ascii="Times New Roman" w:hAnsi="Times New Roman" w:cs="Times New Roman"/>
          <w:sz w:val="24"/>
          <w:szCs w:val="24"/>
          <w:lang w:val="en-US"/>
        </w:rPr>
        <w:t xml:space="preserve">in Appendix B and </w:t>
      </w:r>
      <w:r w:rsidRPr="00EB6E0E">
        <w:rPr>
          <w:rFonts w:ascii="Times New Roman" w:hAnsi="Times New Roman" w:cs="Times New Roman"/>
          <w:sz w:val="24"/>
          <w:szCs w:val="24"/>
          <w:lang w:val="en-US"/>
        </w:rPr>
        <w:t xml:space="preserve">through the network’s website at: </w:t>
      </w:r>
      <w:hyperlink r:id="rId15" w:history="1">
        <w:r w:rsidRPr="00E46AAE">
          <w:rPr>
            <w:rStyle w:val="Hyperlink"/>
            <w:rFonts w:ascii="Times New Roman" w:hAnsi="Times New Roman" w:cs="Times New Roman"/>
            <w:color w:val="auto"/>
            <w:sz w:val="24"/>
            <w:szCs w:val="24"/>
            <w:lang w:val="en-US"/>
          </w:rPr>
          <w:t>http://www.ccrnetwork.ca</w:t>
        </w:r>
      </w:hyperlink>
      <w:r w:rsidRPr="009545B9">
        <w:rPr>
          <w:rFonts w:ascii="Times New Roman" w:hAnsi="Times New Roman" w:cs="Times New Roman"/>
          <w:sz w:val="24"/>
          <w:szCs w:val="24"/>
          <w:lang w:val="en-US"/>
        </w:rPr>
        <w:t xml:space="preserve">. </w:t>
      </w:r>
    </w:p>
    <w:p w14:paraId="647F0E6E" w14:textId="77777777" w:rsidR="009F626E" w:rsidRPr="00EB6E0E" w:rsidRDefault="009F626E">
      <w:pPr>
        <w:autoSpaceDE w:val="0"/>
        <w:autoSpaceDN w:val="0"/>
        <w:adjustRightInd w:val="0"/>
        <w:spacing w:after="0" w:line="240" w:lineRule="auto"/>
        <w:jc w:val="both"/>
        <w:rPr>
          <w:rFonts w:ascii="Times New Roman" w:hAnsi="Times New Roman" w:cs="Times New Roman"/>
          <w:sz w:val="24"/>
          <w:szCs w:val="24"/>
          <w:lang w:val="en-US"/>
        </w:rPr>
      </w:pPr>
    </w:p>
    <w:p w14:paraId="5A0E4B8B" w14:textId="576BDDA0" w:rsidR="00675540" w:rsidRPr="00EB6E0E" w:rsidRDefault="00675540">
      <w:pPr>
        <w:autoSpaceDE w:val="0"/>
        <w:autoSpaceDN w:val="0"/>
        <w:adjustRightInd w:val="0"/>
        <w:spacing w:after="0" w:line="240" w:lineRule="auto"/>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 CCRN’s research programme brings together existing and new experimental data, utilizing ground-based observations and remotely sensed data products, together with improved modelling tools, to investigate changing Earth system processes and their interactions across a range of spatial scales.  The geographic focus is the western and northern interior regions of Canada (including specifically the SaskRB and MackRB; see figure above).  CCRN’s research is divided into five major thematic components: </w:t>
      </w:r>
    </w:p>
    <w:p w14:paraId="7174FE61" w14:textId="77777777" w:rsidR="00675540" w:rsidRPr="00EB6E0E" w:rsidRDefault="00675540">
      <w:pPr>
        <w:numPr>
          <w:ilvl w:val="0"/>
          <w:numId w:val="15"/>
        </w:numPr>
        <w:autoSpaceDE w:val="0"/>
        <w:autoSpaceDN w:val="0"/>
        <w:adjustRightInd w:val="0"/>
        <w:spacing w:after="0" w:line="240" w:lineRule="auto"/>
        <w:ind w:left="36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Theme A, Observed Earth System Change in Cold Regions – Inventory and Statistical Evaluation; </w:t>
      </w:r>
    </w:p>
    <w:p w14:paraId="304FC088" w14:textId="77777777" w:rsidR="00675540" w:rsidRPr="00EB6E0E" w:rsidRDefault="00675540">
      <w:pPr>
        <w:numPr>
          <w:ilvl w:val="0"/>
          <w:numId w:val="15"/>
        </w:numPr>
        <w:autoSpaceDE w:val="0"/>
        <w:autoSpaceDN w:val="0"/>
        <w:adjustRightInd w:val="0"/>
        <w:spacing w:after="0" w:line="240" w:lineRule="auto"/>
        <w:ind w:left="36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Theme B, Improved Understanding and Diagnosis of Local-Scale Change; </w:t>
      </w:r>
    </w:p>
    <w:p w14:paraId="7E99ED74" w14:textId="77777777" w:rsidR="00675540" w:rsidRPr="00EB6E0E" w:rsidRDefault="00675540">
      <w:pPr>
        <w:numPr>
          <w:ilvl w:val="0"/>
          <w:numId w:val="15"/>
        </w:numPr>
        <w:autoSpaceDE w:val="0"/>
        <w:autoSpaceDN w:val="0"/>
        <w:adjustRightInd w:val="0"/>
        <w:spacing w:after="0" w:line="240" w:lineRule="auto"/>
        <w:ind w:left="36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Theme C, Upscaling for Improved Atmospheric Modelling and River Basin-Scale Prediction; </w:t>
      </w:r>
    </w:p>
    <w:p w14:paraId="7237895A" w14:textId="77777777" w:rsidR="00675540" w:rsidRPr="00EB6E0E" w:rsidRDefault="00675540">
      <w:pPr>
        <w:numPr>
          <w:ilvl w:val="0"/>
          <w:numId w:val="15"/>
        </w:numPr>
        <w:autoSpaceDE w:val="0"/>
        <w:autoSpaceDN w:val="0"/>
        <w:adjustRightInd w:val="0"/>
        <w:spacing w:after="0" w:line="240" w:lineRule="auto"/>
        <w:ind w:left="36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Theme D, Analysis and Prediction of Regional and Large-Scale Variability and Change; and </w:t>
      </w:r>
    </w:p>
    <w:p w14:paraId="579D389B" w14:textId="77777777" w:rsidR="00675540" w:rsidRPr="00EB6E0E" w:rsidRDefault="00675540">
      <w:pPr>
        <w:numPr>
          <w:ilvl w:val="0"/>
          <w:numId w:val="15"/>
        </w:numPr>
        <w:autoSpaceDE w:val="0"/>
        <w:autoSpaceDN w:val="0"/>
        <w:adjustRightInd w:val="0"/>
        <w:spacing w:after="0" w:line="240" w:lineRule="auto"/>
        <w:ind w:left="36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Theme E, User Community Outreach and Engagement. </w:t>
      </w:r>
    </w:p>
    <w:p w14:paraId="077BB0C4" w14:textId="77777777" w:rsidR="009545B9" w:rsidRDefault="009545B9">
      <w:pPr>
        <w:autoSpaceDE w:val="0"/>
        <w:autoSpaceDN w:val="0"/>
        <w:adjustRightInd w:val="0"/>
        <w:spacing w:after="0" w:line="240" w:lineRule="auto"/>
        <w:jc w:val="both"/>
        <w:rPr>
          <w:rFonts w:ascii="Times New Roman" w:hAnsi="Times New Roman" w:cs="Times New Roman"/>
          <w:sz w:val="24"/>
          <w:szCs w:val="24"/>
          <w:lang w:val="en-US"/>
        </w:rPr>
      </w:pPr>
    </w:p>
    <w:p w14:paraId="45917656" w14:textId="77777777" w:rsidR="00675540" w:rsidRPr="00EB6E0E" w:rsidRDefault="00675540">
      <w:pPr>
        <w:autoSpaceDE w:val="0"/>
        <w:autoSpaceDN w:val="0"/>
        <w:adjustRightInd w:val="0"/>
        <w:spacing w:after="0" w:line="240" w:lineRule="auto"/>
        <w:jc w:val="both"/>
        <w:rPr>
          <w:rFonts w:ascii="Times New Roman" w:hAnsi="Times New Roman" w:cs="Times New Roman"/>
          <w:sz w:val="24"/>
          <w:szCs w:val="24"/>
          <w:lang w:val="en-US"/>
        </w:rPr>
      </w:pPr>
      <w:r w:rsidRPr="009545B9">
        <w:rPr>
          <w:rFonts w:ascii="Times New Roman" w:hAnsi="Times New Roman" w:cs="Times New Roman"/>
          <w:sz w:val="24"/>
          <w:szCs w:val="24"/>
          <w:lang w:val="en-US"/>
        </w:rPr>
        <w:lastRenderedPageBreak/>
        <w:t>Each of these themes is interlinked and the progression from A through to E represents an advancement from characterization of changes f</w:t>
      </w:r>
      <w:r w:rsidRPr="00EB6E0E">
        <w:rPr>
          <w:rFonts w:ascii="Times New Roman" w:hAnsi="Times New Roman" w:cs="Times New Roman"/>
          <w:sz w:val="24"/>
          <w:szCs w:val="24"/>
          <w:lang w:val="en-US"/>
        </w:rPr>
        <w:t xml:space="preserve">rom local to regional scales, diagnosis and understanding of the changes, and ultimately prediction of future changes, with each theme’s activities and deliverables strongly connected to the user community through E.  </w:t>
      </w:r>
    </w:p>
    <w:p w14:paraId="795990A9" w14:textId="77777777" w:rsidR="009F626E" w:rsidRPr="00EB6E0E" w:rsidRDefault="009F626E">
      <w:pPr>
        <w:autoSpaceDE w:val="0"/>
        <w:autoSpaceDN w:val="0"/>
        <w:adjustRightInd w:val="0"/>
        <w:spacing w:after="0" w:line="240" w:lineRule="auto"/>
        <w:jc w:val="both"/>
        <w:rPr>
          <w:rFonts w:ascii="Times New Roman" w:hAnsi="Times New Roman" w:cs="Times New Roman"/>
          <w:sz w:val="24"/>
          <w:szCs w:val="24"/>
          <w:lang w:val="en-US"/>
        </w:rPr>
      </w:pPr>
    </w:p>
    <w:p w14:paraId="559CC5D7" w14:textId="77777777" w:rsidR="00675540" w:rsidRPr="00EB6E0E" w:rsidRDefault="00675540">
      <w:pPr>
        <w:autoSpaceDE w:val="0"/>
        <w:autoSpaceDN w:val="0"/>
        <w:adjustRightInd w:val="0"/>
        <w:spacing w:after="0" w:line="240" w:lineRule="auto"/>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Theme A provides a synthesis of observed recent changes of the Earth system within the CCRN study domain and establishes the foundation of the project through the inventory, statistical evaluation, and synthesis of these changes.  The key science questions are: 1) How have the hydrological, ecological, cryospheric and atmospheric components of the Earth system changed over the last several decades in response to climate warming?; and 2) What are the collective large-scale trends and variability of the Earth system? </w:t>
      </w:r>
    </w:p>
    <w:p w14:paraId="7C0FA983" w14:textId="77777777" w:rsidR="009F626E" w:rsidRPr="00EB6E0E" w:rsidRDefault="009F626E">
      <w:pPr>
        <w:autoSpaceDE w:val="0"/>
        <w:autoSpaceDN w:val="0"/>
        <w:adjustRightInd w:val="0"/>
        <w:spacing w:after="0" w:line="240" w:lineRule="auto"/>
        <w:jc w:val="both"/>
        <w:rPr>
          <w:rFonts w:ascii="Times New Roman" w:hAnsi="Times New Roman" w:cs="Times New Roman"/>
          <w:sz w:val="24"/>
          <w:szCs w:val="24"/>
          <w:lang w:val="en-US"/>
        </w:rPr>
      </w:pPr>
    </w:p>
    <w:p w14:paraId="1BC62DC7" w14:textId="38608870" w:rsidR="00675540" w:rsidRPr="00EB6E0E" w:rsidRDefault="00675540">
      <w:pPr>
        <w:autoSpaceDE w:val="0"/>
        <w:autoSpaceDN w:val="0"/>
        <w:adjustRightInd w:val="0"/>
        <w:spacing w:after="0" w:line="240" w:lineRule="auto"/>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Theme B seeks to address the understanding, modelling, and diagnosis of change, focusing on local-scale interactions and effects.  Regional-scale processes and interactions are addressed in Theme D.  The work uses a unique legacy of process observations and modelling at long-term WECC observatories to answer the following science questions: 1) How have interacting Earth system processes changed in response to changing climate?; 2) How can fine-scale process models be improved to better diagnose key factors governing change?; and 3) What are the interactions amongst climatic, hydrological, ecological, and cryospheric drivers, processes and feedbacks, and thresholds leading to system changes at local scales?</w:t>
      </w:r>
    </w:p>
    <w:p w14:paraId="7FE70C2F" w14:textId="77777777" w:rsidR="009F626E" w:rsidRPr="00EB6E0E" w:rsidRDefault="009F626E">
      <w:pPr>
        <w:autoSpaceDE w:val="0"/>
        <w:autoSpaceDN w:val="0"/>
        <w:adjustRightInd w:val="0"/>
        <w:spacing w:after="0" w:line="240" w:lineRule="auto"/>
        <w:jc w:val="both"/>
        <w:rPr>
          <w:rFonts w:ascii="Times New Roman" w:hAnsi="Times New Roman" w:cs="Times New Roman"/>
          <w:sz w:val="24"/>
          <w:szCs w:val="24"/>
          <w:lang w:val="en-US"/>
        </w:rPr>
      </w:pPr>
    </w:p>
    <w:p w14:paraId="7CF5DD29" w14:textId="77777777" w:rsidR="00675540" w:rsidRPr="00EB6E0E" w:rsidRDefault="00675540">
      <w:pPr>
        <w:autoSpaceDE w:val="0"/>
        <w:autoSpaceDN w:val="0"/>
        <w:adjustRightInd w:val="0"/>
        <w:spacing w:after="0" w:line="240" w:lineRule="auto"/>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Theme C builds on the insights from the WECC observations and fine-scale modelling (Themes A and B) to develop and test improved models for large scale application, both as land surface schemes within weather forecasting and climate models, and as large-scale hydrological models that can be used to analyze and predict change at large river basin scale. The application of these models, to address impacts of change on river flows and land-atmosphere feedbacks, is in Theme D.  The key science question for this theme is: How can our large-scale predictive models be improved to better account for the changing Earth system and its atmospheric feedbacks?</w:t>
      </w:r>
    </w:p>
    <w:p w14:paraId="5DCB622E" w14:textId="77777777" w:rsidR="009F626E" w:rsidRPr="00EB6E0E" w:rsidRDefault="009F626E">
      <w:pPr>
        <w:autoSpaceDE w:val="0"/>
        <w:autoSpaceDN w:val="0"/>
        <w:adjustRightInd w:val="0"/>
        <w:spacing w:after="0" w:line="240" w:lineRule="auto"/>
        <w:jc w:val="both"/>
        <w:rPr>
          <w:rFonts w:ascii="Times New Roman" w:hAnsi="Times New Roman" w:cs="Times New Roman"/>
          <w:sz w:val="24"/>
          <w:szCs w:val="24"/>
          <w:lang w:val="en-US"/>
        </w:rPr>
      </w:pPr>
    </w:p>
    <w:p w14:paraId="4EB62FCF" w14:textId="77777777" w:rsidR="00675540" w:rsidRPr="00EB6E0E" w:rsidRDefault="00675540">
      <w:pPr>
        <w:autoSpaceDE w:val="0"/>
        <w:autoSpaceDN w:val="0"/>
        <w:adjustRightInd w:val="0"/>
        <w:spacing w:after="0" w:line="240" w:lineRule="auto"/>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Theme D uses the comprehensive measures of regional change developed in Theme A and models developed in Theme C to assess how, for example, changing large-scale atmospheric controls interact with regional Earth system processes in governing changes in climate variability and extremes.  It addresses the key science questions: 1) What governs the observed trends and variability in large-scale aspects of the Earth system and how well are these factors and effects represented in current models?; and 2) What are the projected regional scale effects of Earth system change on climate, land and water resources?   </w:t>
      </w:r>
    </w:p>
    <w:p w14:paraId="5E826955" w14:textId="77777777" w:rsidR="009F626E" w:rsidRPr="00EB6E0E" w:rsidRDefault="009F626E">
      <w:pPr>
        <w:autoSpaceDE w:val="0"/>
        <w:autoSpaceDN w:val="0"/>
        <w:adjustRightInd w:val="0"/>
        <w:spacing w:after="0" w:line="240" w:lineRule="auto"/>
        <w:jc w:val="both"/>
        <w:rPr>
          <w:rFonts w:ascii="Times New Roman" w:hAnsi="Times New Roman" w:cs="Times New Roman"/>
          <w:sz w:val="24"/>
          <w:szCs w:val="24"/>
          <w:lang w:val="en-US"/>
        </w:rPr>
      </w:pPr>
    </w:p>
    <w:p w14:paraId="5C20F7F1" w14:textId="77777777" w:rsidR="00675540" w:rsidRPr="00EB6E0E" w:rsidRDefault="00675540">
      <w:pPr>
        <w:autoSpaceDE w:val="0"/>
        <w:autoSpaceDN w:val="0"/>
        <w:adjustRightInd w:val="0"/>
        <w:spacing w:after="0" w:line="240" w:lineRule="auto"/>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Theme E has a central goal to build a community of users including policy and decision makers, stakeholders and rights holders, and research scientists and organizations, both nationally and internationally.  This aspect of the programme enhances the engagement and knowledge flow between the network and its partners and facilitates the transfer of improved scientific and decision making tools needed for water resource management and climate adaptation and mitigation strategies.  </w:t>
      </w:r>
    </w:p>
    <w:p w14:paraId="4C0FCDED" w14:textId="77777777" w:rsidR="009F626E" w:rsidRPr="00EB6E0E" w:rsidRDefault="009F626E">
      <w:pPr>
        <w:autoSpaceDE w:val="0"/>
        <w:autoSpaceDN w:val="0"/>
        <w:adjustRightInd w:val="0"/>
        <w:spacing w:after="0" w:line="240" w:lineRule="auto"/>
        <w:jc w:val="both"/>
        <w:rPr>
          <w:rFonts w:ascii="Times New Roman" w:hAnsi="Times New Roman" w:cs="Times New Roman"/>
          <w:sz w:val="24"/>
          <w:szCs w:val="24"/>
          <w:lang w:val="en-US"/>
        </w:rPr>
      </w:pPr>
    </w:p>
    <w:p w14:paraId="799E68D6" w14:textId="622A0469" w:rsidR="00675540" w:rsidRPr="00EB6E0E" w:rsidRDefault="00675540">
      <w:pPr>
        <w:autoSpaceDE w:val="0"/>
        <w:autoSpaceDN w:val="0"/>
        <w:adjustRightInd w:val="0"/>
        <w:spacing w:after="0" w:line="240" w:lineRule="auto"/>
        <w:jc w:val="both"/>
        <w:rPr>
          <w:rFonts w:ascii="Times New Roman" w:hAnsi="Times New Roman" w:cs="Times New Roman"/>
          <w:sz w:val="24"/>
          <w:szCs w:val="24"/>
          <w:lang w:val="en-US"/>
        </w:rPr>
      </w:pPr>
      <w:r w:rsidRPr="00EB6E0E">
        <w:rPr>
          <w:rFonts w:ascii="Times New Roman" w:hAnsi="Times New Roman" w:cs="Times New Roman"/>
          <w:sz w:val="24"/>
          <w:szCs w:val="24"/>
        </w:rPr>
        <w:t xml:space="preserve">As noted above, the </w:t>
      </w:r>
      <w:r w:rsidRPr="00EB6E0E">
        <w:rPr>
          <w:rFonts w:ascii="Times New Roman" w:hAnsi="Times New Roman" w:cs="Times New Roman"/>
          <w:sz w:val="24"/>
          <w:szCs w:val="24"/>
          <w:lang w:val="en-US"/>
        </w:rPr>
        <w:t xml:space="preserve">CCRN’s research activities are focused geographically on the cold western and northern interior regions of Canada, which includes both the SaskRB and the MackRB.  </w:t>
      </w:r>
      <w:r w:rsidRPr="00EB6E0E">
        <w:rPr>
          <w:rFonts w:ascii="Times New Roman" w:hAnsi="Times New Roman" w:cs="Times New Roman"/>
          <w:sz w:val="24"/>
          <w:szCs w:val="24"/>
          <w:lang w:val="en-US"/>
        </w:rPr>
        <w:lastRenderedPageBreak/>
        <w:t xml:space="preserve">Some activities and observations span a wider geographic range, however, consistent with a larger continental-scale focus for the climatic domain.  The region covers a large diversity of climatic, physiographic, surface landcover, ecological, and hydrological conditions and characteristics, with steep gradients and sharp boundaries dividing many of the major eco-climatic sub-regions within.  This vast area can be divided into four such major regions, including: 1) the western Cordillera, 2) the Boreal Forest, 3) the northern Prairies, and 4) the </w:t>
      </w:r>
      <w:r w:rsidR="000A0FC0">
        <w:rPr>
          <w:rFonts w:ascii="Times New Roman" w:hAnsi="Times New Roman" w:cs="Times New Roman"/>
          <w:sz w:val="24"/>
          <w:szCs w:val="24"/>
          <w:lang w:val="en-US"/>
        </w:rPr>
        <w:t>s</w:t>
      </w:r>
      <w:r w:rsidR="000A0FC0" w:rsidRPr="00EB6E0E">
        <w:rPr>
          <w:rFonts w:ascii="Times New Roman" w:hAnsi="Times New Roman" w:cs="Times New Roman"/>
          <w:sz w:val="24"/>
          <w:szCs w:val="24"/>
          <w:lang w:val="en-US"/>
        </w:rPr>
        <w:t>ub</w:t>
      </w:r>
      <w:r w:rsidRPr="00EB6E0E">
        <w:rPr>
          <w:rFonts w:ascii="Times New Roman" w:hAnsi="Times New Roman" w:cs="Times New Roman"/>
          <w:sz w:val="24"/>
          <w:szCs w:val="24"/>
          <w:lang w:val="en-US"/>
        </w:rPr>
        <w:t xml:space="preserve">-Arctic Lowlands, each with various spatial transitions and variations in their characteristics.  </w:t>
      </w:r>
    </w:p>
    <w:p w14:paraId="155BD418" w14:textId="77777777" w:rsidR="009F626E" w:rsidRPr="00EB6E0E" w:rsidRDefault="009F626E">
      <w:pPr>
        <w:autoSpaceDE w:val="0"/>
        <w:autoSpaceDN w:val="0"/>
        <w:adjustRightInd w:val="0"/>
        <w:spacing w:after="0" w:line="240" w:lineRule="auto"/>
        <w:jc w:val="both"/>
        <w:rPr>
          <w:rFonts w:ascii="Times New Roman" w:hAnsi="Times New Roman" w:cs="Times New Roman"/>
          <w:sz w:val="24"/>
          <w:szCs w:val="24"/>
          <w:lang w:val="en-US"/>
        </w:rPr>
      </w:pPr>
    </w:p>
    <w:p w14:paraId="6F316B83" w14:textId="7AC605B0" w:rsidR="003F5B85" w:rsidRPr="009545B9" w:rsidRDefault="003F5B85">
      <w:pPr>
        <w:autoSpaceDE w:val="0"/>
        <w:autoSpaceDN w:val="0"/>
        <w:adjustRightInd w:val="0"/>
        <w:spacing w:after="0" w:line="240" w:lineRule="auto"/>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Nested within each of these major eco-climatic regions, CCRN operates a set of 14 unique long-term WECC observatories.  All of these observatories have a history of research that pre-dates the CCRN, and most have long-term datasets including hydro-meteorological observations, remotely sensed data products, including Light detection and ranging (Lidar) topographic and vegetation structure mapping, and characterization of soils, geology, vegetation, permafrost, and glacial ice cover.  Past and ongoing investigations by CCRN and other researchers at these sites has shed valuable insight on surface hydrology, sub-surface, cryospheric, terrestrial ecology, and atmospheric processes.  Although each of these observatories had originally been established with a particular scientific emphasis, many of them are comprehensive and similar in terms of the data being collected and are useful for comparing process dynamics and variability across the spatial and climatic gradients of CCRN’s study domain.  In addition, these observatories help to supplement the regional federal and provincial government hydrometric and climatological monitoring station networks, which have observations going back as long as 50 to 100 years or more.  The WECC sites generally provide a more detailed and comprehensive, albeit shorter, series of observational data that can be used to more closely examine and understand the processes behind patterns of change observed at the regional scale.  Detailed information on each of the WECC observatories is available on CCRN’s website at: </w:t>
      </w:r>
      <w:hyperlink r:id="rId16" w:history="1">
        <w:r w:rsidRPr="00E46AAE">
          <w:rPr>
            <w:rStyle w:val="Hyperlink"/>
            <w:rFonts w:ascii="Times New Roman" w:hAnsi="Times New Roman" w:cs="Times New Roman"/>
            <w:color w:val="auto"/>
            <w:sz w:val="24"/>
            <w:szCs w:val="24"/>
            <w:lang w:val="en-US"/>
          </w:rPr>
          <w:t>http://www.ccrnetwork.ca/science-programme/research-sites</w:t>
        </w:r>
      </w:hyperlink>
      <w:r w:rsidRPr="009545B9">
        <w:rPr>
          <w:rFonts w:ascii="Times New Roman" w:hAnsi="Times New Roman" w:cs="Times New Roman"/>
          <w:sz w:val="24"/>
          <w:szCs w:val="24"/>
          <w:lang w:val="en-US"/>
        </w:rPr>
        <w:t xml:space="preserve">.                      </w:t>
      </w:r>
    </w:p>
    <w:p w14:paraId="0FD044D5" w14:textId="662F280A" w:rsidR="000F749B" w:rsidRPr="00EB6E0E" w:rsidRDefault="000F749B" w:rsidP="00E46AAE">
      <w:pPr>
        <w:autoSpaceDE w:val="0"/>
        <w:autoSpaceDN w:val="0"/>
        <w:adjustRightInd w:val="0"/>
        <w:spacing w:after="0" w:line="240" w:lineRule="auto"/>
        <w:jc w:val="both"/>
        <w:rPr>
          <w:rFonts w:ascii="Times New Roman" w:hAnsi="Times New Roman" w:cs="Times New Roman"/>
          <w:sz w:val="24"/>
          <w:szCs w:val="24"/>
        </w:rPr>
      </w:pPr>
    </w:p>
    <w:p w14:paraId="43ED5E65" w14:textId="77777777" w:rsidR="008E228C" w:rsidRPr="00E46AAE" w:rsidRDefault="008E228C" w:rsidP="00E46AAE">
      <w:pPr>
        <w:autoSpaceDE w:val="0"/>
        <w:autoSpaceDN w:val="0"/>
        <w:adjustRightInd w:val="0"/>
        <w:spacing w:after="0" w:line="240" w:lineRule="auto"/>
        <w:jc w:val="both"/>
        <w:rPr>
          <w:rFonts w:ascii="Times New Roman" w:hAnsi="Times New Roman" w:cs="Times New Roman"/>
          <w:sz w:val="24"/>
          <w:szCs w:val="24"/>
          <w:u w:val="single"/>
        </w:rPr>
      </w:pPr>
      <w:r w:rsidRPr="00E46AAE">
        <w:rPr>
          <w:rFonts w:ascii="Times New Roman" w:hAnsi="Times New Roman" w:cs="Times New Roman"/>
          <w:sz w:val="24"/>
          <w:szCs w:val="24"/>
          <w:u w:val="single"/>
        </w:rPr>
        <w:t>Essential Scientific Elements:</w:t>
      </w:r>
    </w:p>
    <w:p w14:paraId="27EB9147" w14:textId="77777777" w:rsidR="009545B9" w:rsidRPr="009545B9" w:rsidRDefault="009545B9" w:rsidP="00E46AAE">
      <w:pPr>
        <w:autoSpaceDE w:val="0"/>
        <w:autoSpaceDN w:val="0"/>
        <w:adjustRightInd w:val="0"/>
        <w:spacing w:after="0" w:line="240" w:lineRule="auto"/>
        <w:jc w:val="both"/>
        <w:rPr>
          <w:rFonts w:ascii="Times New Roman" w:hAnsi="Times New Roman" w:cs="Times New Roman"/>
          <w:b/>
          <w:sz w:val="24"/>
          <w:szCs w:val="24"/>
        </w:rPr>
      </w:pPr>
    </w:p>
    <w:p w14:paraId="044B1951" w14:textId="77777777" w:rsidR="008E228C" w:rsidRPr="00E46AAE" w:rsidRDefault="008E228C" w:rsidP="00E46AAE">
      <w:pPr>
        <w:autoSpaceDE w:val="0"/>
        <w:autoSpaceDN w:val="0"/>
        <w:adjustRightInd w:val="0"/>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This study will integrate the insights and capabilities of a number of disciplines to addres</w:t>
      </w:r>
      <w:r w:rsidR="006870C7" w:rsidRPr="00E46AAE">
        <w:rPr>
          <w:rFonts w:ascii="Times New Roman" w:hAnsi="Times New Roman" w:cs="Times New Roman"/>
          <w:sz w:val="24"/>
          <w:szCs w:val="24"/>
        </w:rPr>
        <w:t>s the water issues in the S</w:t>
      </w:r>
      <w:r w:rsidR="006D5BDC" w:rsidRPr="00E46AAE">
        <w:rPr>
          <w:rFonts w:ascii="Times New Roman" w:hAnsi="Times New Roman" w:cs="Times New Roman"/>
          <w:sz w:val="24"/>
          <w:szCs w:val="24"/>
        </w:rPr>
        <w:t>ask</w:t>
      </w:r>
      <w:r w:rsidR="006870C7" w:rsidRPr="00E46AAE">
        <w:rPr>
          <w:rFonts w:ascii="Times New Roman" w:hAnsi="Times New Roman" w:cs="Times New Roman"/>
          <w:sz w:val="24"/>
          <w:szCs w:val="24"/>
        </w:rPr>
        <w:t>RB</w:t>
      </w:r>
      <w:r w:rsidR="006D5BDC" w:rsidRPr="00E46AAE">
        <w:rPr>
          <w:rFonts w:ascii="Times New Roman" w:hAnsi="Times New Roman" w:cs="Times New Roman"/>
          <w:sz w:val="24"/>
          <w:szCs w:val="24"/>
        </w:rPr>
        <w:t xml:space="preserve"> </w:t>
      </w:r>
      <w:r w:rsidR="006D5BDC" w:rsidRPr="009545B9">
        <w:rPr>
          <w:rFonts w:ascii="Times New Roman" w:hAnsi="Times New Roman" w:cs="Times New Roman"/>
          <w:sz w:val="24"/>
          <w:szCs w:val="24"/>
        </w:rPr>
        <w:t>and the MackRB</w:t>
      </w:r>
      <w:r w:rsidR="006870C7" w:rsidRPr="009545B9">
        <w:rPr>
          <w:rFonts w:ascii="Times New Roman" w:hAnsi="Times New Roman" w:cs="Times New Roman"/>
          <w:sz w:val="24"/>
          <w:szCs w:val="24"/>
        </w:rPr>
        <w:t xml:space="preserve">. </w:t>
      </w:r>
      <w:r w:rsidRPr="00E46AAE">
        <w:rPr>
          <w:rFonts w:ascii="Times New Roman" w:hAnsi="Times New Roman" w:cs="Times New Roman"/>
          <w:sz w:val="24"/>
          <w:szCs w:val="24"/>
        </w:rPr>
        <w:t>To address the needs of users in the basin the research must pursue significant thrusts in the following areas</w:t>
      </w:r>
      <w:r w:rsidR="00DF6884" w:rsidRPr="00E46AAE">
        <w:rPr>
          <w:rFonts w:ascii="Times New Roman" w:hAnsi="Times New Roman" w:cs="Times New Roman"/>
          <w:sz w:val="24"/>
          <w:szCs w:val="24"/>
        </w:rPr>
        <w:t>:</w:t>
      </w:r>
    </w:p>
    <w:p w14:paraId="5016FCFC" w14:textId="66C6C01D" w:rsidR="008E228C" w:rsidRPr="00E46AAE" w:rsidRDefault="008E228C" w:rsidP="00E46AAE">
      <w:pPr>
        <w:pStyle w:val="ListParagraph"/>
        <w:numPr>
          <w:ilvl w:val="0"/>
          <w:numId w:val="27"/>
        </w:numPr>
        <w:autoSpaceDE w:val="0"/>
        <w:autoSpaceDN w:val="0"/>
        <w:adjustRightInd w:val="0"/>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Atmospheric an</w:t>
      </w:r>
      <w:r w:rsidR="006870C7" w:rsidRPr="00E46AAE">
        <w:rPr>
          <w:rFonts w:ascii="Times New Roman" w:hAnsi="Times New Roman" w:cs="Times New Roman"/>
          <w:sz w:val="24"/>
          <w:szCs w:val="24"/>
        </w:rPr>
        <w:t xml:space="preserve">d land-atmosphere studies - to </w:t>
      </w:r>
      <w:r w:rsidRPr="00E46AAE">
        <w:rPr>
          <w:rFonts w:ascii="Times New Roman" w:hAnsi="Times New Roman" w:cs="Times New Roman"/>
          <w:sz w:val="24"/>
          <w:szCs w:val="24"/>
        </w:rPr>
        <w:t xml:space="preserve">quantify the sources and sinks of moisture for the </w:t>
      </w:r>
      <w:r w:rsidR="00AF677F" w:rsidRPr="00E46AAE">
        <w:rPr>
          <w:rFonts w:ascii="Times New Roman" w:hAnsi="Times New Roman" w:cs="Times New Roman"/>
          <w:sz w:val="24"/>
          <w:szCs w:val="24"/>
        </w:rPr>
        <w:t>CCRN region</w:t>
      </w:r>
      <w:r w:rsidRPr="00E46AAE">
        <w:rPr>
          <w:rFonts w:ascii="Times New Roman" w:hAnsi="Times New Roman" w:cs="Times New Roman"/>
          <w:sz w:val="24"/>
          <w:szCs w:val="24"/>
        </w:rPr>
        <w:t xml:space="preserve"> and their seasonal and interannual variability, the land-atmospheric interactions as they are modified by changing land use and climate change, and extremes including heavy rains, droughts, and forest fires. </w:t>
      </w:r>
    </w:p>
    <w:p w14:paraId="1CF4311B" w14:textId="0260CB47" w:rsidR="00273406" w:rsidRPr="00E46AAE" w:rsidRDefault="008E228C" w:rsidP="00E46AAE">
      <w:pPr>
        <w:pStyle w:val="ListParagraph"/>
        <w:numPr>
          <w:ilvl w:val="0"/>
          <w:numId w:val="27"/>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 xml:space="preserve">Hydrological and land process studies - to examine the unique features of </w:t>
      </w:r>
      <w:r w:rsidR="00AF677F" w:rsidRPr="00E46AAE">
        <w:rPr>
          <w:rFonts w:ascii="Times New Roman" w:hAnsi="Times New Roman" w:cs="Times New Roman"/>
          <w:sz w:val="24"/>
          <w:szCs w:val="24"/>
        </w:rPr>
        <w:t xml:space="preserve">sub-arctic and </w:t>
      </w:r>
      <w:r w:rsidRPr="00E46AAE">
        <w:rPr>
          <w:rFonts w:ascii="Times New Roman" w:hAnsi="Times New Roman" w:cs="Times New Roman"/>
          <w:sz w:val="24"/>
          <w:szCs w:val="24"/>
        </w:rPr>
        <w:t>prairie hydrology such as non-contributing areas; address the role of cold season processes such as snow accumulation</w:t>
      </w:r>
      <w:r w:rsidR="00AF677F" w:rsidRPr="00E46AAE">
        <w:rPr>
          <w:rFonts w:ascii="Times New Roman" w:hAnsi="Times New Roman" w:cs="Times New Roman"/>
          <w:sz w:val="24"/>
          <w:szCs w:val="24"/>
        </w:rPr>
        <w:t>,</w:t>
      </w:r>
      <w:r w:rsidRPr="00E46AAE">
        <w:rPr>
          <w:rFonts w:ascii="Times New Roman" w:hAnsi="Times New Roman" w:cs="Times New Roman"/>
          <w:sz w:val="24"/>
          <w:szCs w:val="24"/>
        </w:rPr>
        <w:t xml:space="preserve"> snow and glacier melt</w:t>
      </w:r>
      <w:r w:rsidR="00AF677F" w:rsidRPr="00E46AAE">
        <w:rPr>
          <w:rFonts w:ascii="Times New Roman" w:hAnsi="Times New Roman" w:cs="Times New Roman"/>
          <w:sz w:val="24"/>
          <w:szCs w:val="24"/>
        </w:rPr>
        <w:t xml:space="preserve"> and permafrost thaw</w:t>
      </w:r>
      <w:r w:rsidRPr="00E46AAE">
        <w:rPr>
          <w:rFonts w:ascii="Times New Roman" w:hAnsi="Times New Roman" w:cs="Times New Roman"/>
          <w:sz w:val="24"/>
          <w:szCs w:val="24"/>
        </w:rPr>
        <w:t xml:space="preserve"> in the basin</w:t>
      </w:r>
      <w:r w:rsidR="00AF677F" w:rsidRPr="00E46AAE">
        <w:rPr>
          <w:rFonts w:ascii="Times New Roman" w:hAnsi="Times New Roman" w:cs="Times New Roman"/>
          <w:sz w:val="24"/>
          <w:szCs w:val="24"/>
        </w:rPr>
        <w:t>s</w:t>
      </w:r>
      <w:r w:rsidRPr="00E46AAE">
        <w:rPr>
          <w:rFonts w:ascii="Times New Roman" w:hAnsi="Times New Roman" w:cs="Times New Roman"/>
          <w:sz w:val="24"/>
          <w:szCs w:val="24"/>
        </w:rPr>
        <w:t>; and assess the effects of wetlands, lakes and land use change on heat and moisture fluxes to the atmosphere, runoff, soil moisture and groundwater recharg</w:t>
      </w:r>
      <w:r w:rsidR="00273406" w:rsidRPr="00E46AAE">
        <w:rPr>
          <w:rFonts w:ascii="Times New Roman" w:hAnsi="Times New Roman" w:cs="Times New Roman"/>
          <w:sz w:val="24"/>
          <w:szCs w:val="24"/>
        </w:rPr>
        <w:t xml:space="preserve">e. </w:t>
      </w:r>
    </w:p>
    <w:p w14:paraId="550F9DBF" w14:textId="77777777" w:rsidR="00AF677F" w:rsidRPr="00E46AAE" w:rsidRDefault="00AF677F" w:rsidP="00E46AAE">
      <w:pPr>
        <w:pStyle w:val="ListParagraph"/>
        <w:numPr>
          <w:ilvl w:val="0"/>
          <w:numId w:val="27"/>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 xml:space="preserve">Socio-hydrology studies - to integrate humans and their activities into water science and ensure that water decision making incorporates a range of perspectives about the meaning, value, and use of water. Social scientists will translate climate and hydrological information into decision tools, orchestrate stakeholder engagement on critical science and policy issues </w:t>
      </w:r>
      <w:r w:rsidRPr="00E46AAE">
        <w:rPr>
          <w:rFonts w:ascii="Times New Roman" w:hAnsi="Times New Roman" w:cs="Times New Roman"/>
          <w:sz w:val="24"/>
          <w:szCs w:val="24"/>
        </w:rPr>
        <w:lastRenderedPageBreak/>
        <w:t>related to water management in the SRB, and develop scenarios for future development of the region.</w:t>
      </w:r>
    </w:p>
    <w:p w14:paraId="5F0C9F51" w14:textId="5323976E" w:rsidR="008E228C" w:rsidRDefault="008E228C" w:rsidP="00E46AAE">
      <w:pPr>
        <w:pStyle w:val="ListParagraph"/>
        <w:numPr>
          <w:ilvl w:val="0"/>
          <w:numId w:val="27"/>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Water Quality studies</w:t>
      </w:r>
      <w:r w:rsidR="00AF677F" w:rsidRPr="00E46AAE">
        <w:rPr>
          <w:rFonts w:ascii="Times New Roman" w:hAnsi="Times New Roman" w:cs="Times New Roman"/>
          <w:sz w:val="24"/>
          <w:szCs w:val="24"/>
        </w:rPr>
        <w:t xml:space="preserve"> will focus on the SaskRB</w:t>
      </w:r>
      <w:r w:rsidRPr="00E46AAE">
        <w:rPr>
          <w:rFonts w:ascii="Times New Roman" w:hAnsi="Times New Roman" w:cs="Times New Roman"/>
          <w:sz w:val="24"/>
          <w:szCs w:val="24"/>
        </w:rPr>
        <w:t xml:space="preserve"> - to examine the role of agricultural practices and urban pollution in changing the water quality of streams and rivers and in turn their cumulative effects on eutrophication conditions, including in Lake Diefenbaker.</w:t>
      </w:r>
    </w:p>
    <w:p w14:paraId="13311296" w14:textId="77777777" w:rsidR="009545B9" w:rsidRPr="00E46AAE" w:rsidRDefault="009545B9" w:rsidP="00E46AAE">
      <w:pPr>
        <w:spacing w:after="0" w:line="240" w:lineRule="auto"/>
        <w:jc w:val="both"/>
        <w:rPr>
          <w:rFonts w:ascii="Times New Roman" w:hAnsi="Times New Roman" w:cs="Times New Roman"/>
          <w:sz w:val="24"/>
          <w:szCs w:val="24"/>
        </w:rPr>
      </w:pPr>
    </w:p>
    <w:p w14:paraId="3B94A76B" w14:textId="77777777" w:rsidR="008E228C" w:rsidRDefault="008E228C" w:rsidP="00E46AAE">
      <w:pPr>
        <w:pStyle w:val="ListParagraph"/>
        <w:numPr>
          <w:ilvl w:val="0"/>
          <w:numId w:val="7"/>
        </w:numPr>
        <w:autoSpaceDE w:val="0"/>
        <w:autoSpaceDN w:val="0"/>
        <w:adjustRightInd w:val="0"/>
        <w:spacing w:after="0" w:line="240" w:lineRule="auto"/>
        <w:ind w:left="360"/>
        <w:jc w:val="both"/>
        <w:rPr>
          <w:rFonts w:ascii="Times New Roman" w:hAnsi="Times New Roman" w:cs="Times New Roman"/>
          <w:b/>
          <w:sz w:val="24"/>
          <w:szCs w:val="24"/>
        </w:rPr>
      </w:pPr>
      <w:r w:rsidRPr="009545B9">
        <w:rPr>
          <w:rFonts w:ascii="Times New Roman" w:hAnsi="Times New Roman" w:cs="Times New Roman"/>
          <w:b/>
          <w:sz w:val="24"/>
          <w:szCs w:val="24"/>
        </w:rPr>
        <w:t>What the Project will deliver:</w:t>
      </w:r>
    </w:p>
    <w:p w14:paraId="5CA2B26C" w14:textId="77777777" w:rsidR="009545B9" w:rsidRPr="009545B9" w:rsidRDefault="009545B9" w:rsidP="00E46AAE">
      <w:pPr>
        <w:autoSpaceDE w:val="0"/>
        <w:autoSpaceDN w:val="0"/>
        <w:adjustRightInd w:val="0"/>
        <w:spacing w:after="0" w:line="240" w:lineRule="auto"/>
        <w:jc w:val="both"/>
        <w:rPr>
          <w:rFonts w:ascii="Times New Roman" w:hAnsi="Times New Roman" w:cs="Times New Roman"/>
          <w:b/>
          <w:sz w:val="24"/>
          <w:szCs w:val="24"/>
        </w:rPr>
      </w:pPr>
    </w:p>
    <w:p w14:paraId="67F31C58" w14:textId="56878670" w:rsidR="000C4A62" w:rsidRDefault="00D8482F" w:rsidP="00E46AAE">
      <w:pPr>
        <w:spacing w:after="0" w:line="240" w:lineRule="auto"/>
        <w:jc w:val="both"/>
        <w:rPr>
          <w:rFonts w:ascii="Times New Roman" w:hAnsi="Times New Roman" w:cs="Times New Roman"/>
          <w:sz w:val="24"/>
          <w:szCs w:val="24"/>
        </w:rPr>
      </w:pPr>
      <w:r w:rsidRPr="009545B9">
        <w:rPr>
          <w:rFonts w:ascii="Times New Roman" w:hAnsi="Times New Roman" w:cs="Times New Roman"/>
          <w:sz w:val="24"/>
          <w:szCs w:val="24"/>
        </w:rPr>
        <w:t>W</w:t>
      </w:r>
      <w:r w:rsidRPr="00EB6E0E">
        <w:rPr>
          <w:rFonts w:ascii="Times New Roman" w:hAnsi="Times New Roman" w:cs="Times New Roman"/>
          <w:sz w:val="24"/>
          <w:szCs w:val="24"/>
        </w:rPr>
        <w:t xml:space="preserve">e will inventory and statistically evaluate observable recent change in the Earth system state, fluxes and variability and explore the complex interrelationships of changing Earth system processes through the development of improved models and their application in diagnosis and prediction at multiple scales, from small headwater basins to large river basins, major western interior biomes and the regional climate system. </w:t>
      </w:r>
    </w:p>
    <w:p w14:paraId="43B06A4E" w14:textId="77777777" w:rsidR="009545B9" w:rsidRPr="009545B9" w:rsidRDefault="009545B9" w:rsidP="00E46AAE">
      <w:pPr>
        <w:spacing w:after="0" w:line="240" w:lineRule="auto"/>
        <w:jc w:val="both"/>
        <w:rPr>
          <w:rFonts w:ascii="Times New Roman" w:hAnsi="Times New Roman" w:cs="Times New Roman"/>
          <w:sz w:val="24"/>
          <w:szCs w:val="24"/>
        </w:rPr>
      </w:pPr>
    </w:p>
    <w:p w14:paraId="50E79488" w14:textId="74933881" w:rsidR="00D8482F" w:rsidRDefault="00D8482F" w:rsidP="00E46AAE">
      <w:pPr>
        <w:spacing w:after="0" w:line="240" w:lineRule="auto"/>
        <w:jc w:val="both"/>
        <w:rPr>
          <w:rFonts w:ascii="Times New Roman" w:hAnsi="Times New Roman" w:cs="Times New Roman"/>
          <w:sz w:val="24"/>
          <w:szCs w:val="24"/>
        </w:rPr>
      </w:pPr>
      <w:r w:rsidRPr="00EB6E0E">
        <w:rPr>
          <w:rFonts w:ascii="Times New Roman" w:hAnsi="Times New Roman" w:cs="Times New Roman"/>
          <w:sz w:val="24"/>
          <w:szCs w:val="24"/>
        </w:rPr>
        <w:t xml:space="preserve">The significant value added is the integration of data and analysis across scales, the integration of multi-disciplinary national and international expertise, the strong linkage between university and government scientists, and the development of improved modelling tools to address environmental change and its policy implications. Through this multi-scale analysis and modelling, </w:t>
      </w:r>
      <w:r w:rsidR="002A1A75" w:rsidRPr="00E46AAE">
        <w:rPr>
          <w:rFonts w:ascii="Times New Roman" w:hAnsi="Times New Roman" w:cs="Times New Roman"/>
          <w:sz w:val="24"/>
          <w:szCs w:val="24"/>
        </w:rPr>
        <w:t>this project</w:t>
      </w:r>
      <w:r w:rsidRPr="009545B9">
        <w:rPr>
          <w:rFonts w:ascii="Times New Roman" w:hAnsi="Times New Roman" w:cs="Times New Roman"/>
          <w:sz w:val="24"/>
          <w:szCs w:val="24"/>
        </w:rPr>
        <w:t xml:space="preserve"> </w:t>
      </w:r>
      <w:r w:rsidR="008D32CB" w:rsidRPr="00EB6E0E">
        <w:rPr>
          <w:rFonts w:ascii="Times New Roman" w:hAnsi="Times New Roman" w:cs="Times New Roman"/>
          <w:sz w:val="24"/>
          <w:szCs w:val="24"/>
        </w:rPr>
        <w:t xml:space="preserve">will </w:t>
      </w:r>
      <w:r w:rsidRPr="00EB6E0E">
        <w:rPr>
          <w:rFonts w:ascii="Times New Roman" w:hAnsi="Times New Roman" w:cs="Times New Roman"/>
          <w:sz w:val="24"/>
          <w:szCs w:val="24"/>
        </w:rPr>
        <w:t>contribute directly to a set of international initiatives, including the Global Energy and Water Cycle Exchanges (GEWEX), the Climate and Cryosphere Project (CliC)</w:t>
      </w:r>
      <w:r w:rsidR="00AF677F" w:rsidRPr="00EB6E0E">
        <w:rPr>
          <w:rFonts w:ascii="Times New Roman" w:hAnsi="Times New Roman" w:cs="Times New Roman"/>
          <w:sz w:val="24"/>
          <w:szCs w:val="24"/>
        </w:rPr>
        <w:t>,</w:t>
      </w:r>
      <w:r w:rsidRPr="00EB6E0E">
        <w:rPr>
          <w:rFonts w:ascii="Times New Roman" w:hAnsi="Times New Roman" w:cs="Times New Roman"/>
          <w:sz w:val="24"/>
          <w:szCs w:val="24"/>
        </w:rPr>
        <w:t xml:space="preserve"> the Group on Earth Observations (GEO)</w:t>
      </w:r>
      <w:r w:rsidR="00AF677F" w:rsidRPr="00EB6E0E">
        <w:rPr>
          <w:rFonts w:ascii="Times New Roman" w:hAnsi="Times New Roman" w:cs="Times New Roman"/>
          <w:sz w:val="24"/>
          <w:szCs w:val="24"/>
        </w:rPr>
        <w:t xml:space="preserve"> and NASA’s Arctic Boreal Vulnerability Experiment (ABoVE)</w:t>
      </w:r>
      <w:r w:rsidRPr="00EB6E0E">
        <w:rPr>
          <w:rFonts w:ascii="Times New Roman" w:hAnsi="Times New Roman" w:cs="Times New Roman"/>
          <w:sz w:val="24"/>
          <w:szCs w:val="24"/>
        </w:rPr>
        <w:t xml:space="preserve">. </w:t>
      </w:r>
    </w:p>
    <w:p w14:paraId="61EB06C7" w14:textId="77777777" w:rsidR="009545B9" w:rsidRPr="009545B9" w:rsidRDefault="009545B9" w:rsidP="00E46AAE">
      <w:pPr>
        <w:spacing w:after="0" w:line="240" w:lineRule="auto"/>
        <w:jc w:val="both"/>
        <w:rPr>
          <w:rFonts w:ascii="Times New Roman" w:hAnsi="Times New Roman" w:cs="Times New Roman"/>
          <w:sz w:val="24"/>
          <w:szCs w:val="24"/>
        </w:rPr>
      </w:pPr>
    </w:p>
    <w:p w14:paraId="5F39FC06" w14:textId="36DDA8F1" w:rsidR="008E228C" w:rsidRPr="00E46AAE" w:rsidRDefault="008E228C"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Equally important</w:t>
      </w:r>
      <w:r w:rsidR="00503CFD" w:rsidRPr="00E46AAE">
        <w:rPr>
          <w:rFonts w:ascii="Times New Roman" w:hAnsi="Times New Roman" w:cs="Times New Roman"/>
          <w:sz w:val="24"/>
          <w:szCs w:val="24"/>
        </w:rPr>
        <w:t>,</w:t>
      </w:r>
      <w:r w:rsidRPr="00E46AAE">
        <w:rPr>
          <w:rFonts w:ascii="Times New Roman" w:hAnsi="Times New Roman" w:cs="Times New Roman"/>
          <w:sz w:val="24"/>
          <w:szCs w:val="24"/>
        </w:rPr>
        <w:t xml:space="preserve"> it will provide an improved understanding of critical policy choices in the region’s water future. Other priority deliverables will include the training of a new generation of water scientists better prepared to deal with integrated water systems and the human institutions that govern them, and development and implementation of systems that will ensure the advances of research are made available to users in ways that will facilitate planning and decision making.</w:t>
      </w:r>
    </w:p>
    <w:p w14:paraId="5B2FA757" w14:textId="77777777" w:rsidR="003F5B85" w:rsidRPr="009545B9" w:rsidRDefault="003F5B85" w:rsidP="00E46AAE">
      <w:pPr>
        <w:spacing w:after="0" w:line="240" w:lineRule="auto"/>
        <w:jc w:val="both"/>
        <w:rPr>
          <w:rFonts w:ascii="Times New Roman" w:hAnsi="Times New Roman" w:cs="Times New Roman"/>
          <w:sz w:val="24"/>
          <w:szCs w:val="24"/>
        </w:rPr>
      </w:pPr>
    </w:p>
    <w:p w14:paraId="10FCAF0B" w14:textId="77777777" w:rsidR="00D3591D" w:rsidRDefault="002E18DF" w:rsidP="00E46AAE">
      <w:pPr>
        <w:pStyle w:val="ListParagraph"/>
        <w:numPr>
          <w:ilvl w:val="0"/>
          <w:numId w:val="7"/>
        </w:numPr>
        <w:spacing w:after="0" w:line="240" w:lineRule="auto"/>
        <w:ind w:left="360"/>
        <w:jc w:val="both"/>
        <w:rPr>
          <w:rFonts w:ascii="Times New Roman" w:hAnsi="Times New Roman" w:cs="Times New Roman"/>
          <w:b/>
          <w:sz w:val="24"/>
          <w:szCs w:val="24"/>
        </w:rPr>
      </w:pPr>
      <w:r w:rsidRPr="00E46AAE">
        <w:rPr>
          <w:rFonts w:ascii="Times New Roman" w:hAnsi="Times New Roman" w:cs="Times New Roman"/>
          <w:b/>
          <w:sz w:val="24"/>
          <w:szCs w:val="24"/>
        </w:rPr>
        <w:t>The GEWEX context</w:t>
      </w:r>
      <w:r w:rsidR="00D3591D" w:rsidRPr="00E46AAE">
        <w:rPr>
          <w:rFonts w:ascii="Times New Roman" w:hAnsi="Times New Roman" w:cs="Times New Roman"/>
          <w:b/>
          <w:sz w:val="24"/>
          <w:szCs w:val="24"/>
        </w:rPr>
        <w:t>:</w:t>
      </w:r>
    </w:p>
    <w:p w14:paraId="106FF556" w14:textId="77777777" w:rsidR="009545B9" w:rsidRPr="00E46AAE" w:rsidRDefault="009545B9" w:rsidP="00E46AAE">
      <w:pPr>
        <w:spacing w:after="0" w:line="240" w:lineRule="auto"/>
        <w:jc w:val="both"/>
        <w:rPr>
          <w:rFonts w:ascii="Times New Roman" w:hAnsi="Times New Roman" w:cs="Times New Roman"/>
          <w:b/>
          <w:sz w:val="24"/>
          <w:szCs w:val="24"/>
        </w:rPr>
      </w:pPr>
    </w:p>
    <w:p w14:paraId="48D3F71D" w14:textId="7600D4E5" w:rsidR="00BE334A" w:rsidRDefault="00BE334A"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During the period 1992 to 2007, the U</w:t>
      </w:r>
      <w:r w:rsidR="007D7F88" w:rsidRPr="00E46AAE">
        <w:rPr>
          <w:rFonts w:ascii="Times New Roman" w:hAnsi="Times New Roman" w:cs="Times New Roman"/>
          <w:sz w:val="24"/>
          <w:szCs w:val="24"/>
        </w:rPr>
        <w:t>.</w:t>
      </w:r>
      <w:r w:rsidRPr="00E46AAE">
        <w:rPr>
          <w:rFonts w:ascii="Times New Roman" w:hAnsi="Times New Roman" w:cs="Times New Roman"/>
          <w:sz w:val="24"/>
          <w:szCs w:val="24"/>
        </w:rPr>
        <w:t>S</w:t>
      </w:r>
      <w:r w:rsidR="007D7F88" w:rsidRPr="00E46AAE">
        <w:rPr>
          <w:rFonts w:ascii="Times New Roman" w:hAnsi="Times New Roman" w:cs="Times New Roman"/>
          <w:sz w:val="24"/>
          <w:szCs w:val="24"/>
        </w:rPr>
        <w:t>.</w:t>
      </w:r>
      <w:r w:rsidRPr="00E46AAE">
        <w:rPr>
          <w:rFonts w:ascii="Times New Roman" w:hAnsi="Times New Roman" w:cs="Times New Roman"/>
          <w:sz w:val="24"/>
          <w:szCs w:val="24"/>
        </w:rPr>
        <w:t xml:space="preserve"> and North Amer</w:t>
      </w:r>
      <w:r w:rsidR="006870C7" w:rsidRPr="00E46AAE">
        <w:rPr>
          <w:rFonts w:ascii="Times New Roman" w:hAnsi="Times New Roman" w:cs="Times New Roman"/>
          <w:sz w:val="24"/>
          <w:szCs w:val="24"/>
        </w:rPr>
        <w:t xml:space="preserve">ica benefited from three RHPs, </w:t>
      </w:r>
      <w:r w:rsidRPr="00E46AAE">
        <w:rPr>
          <w:rFonts w:ascii="Times New Roman" w:hAnsi="Times New Roman" w:cs="Times New Roman"/>
          <w:sz w:val="24"/>
          <w:szCs w:val="24"/>
        </w:rPr>
        <w:t>the GEWEX Continental-Scale International Project (GCIP) that covered the Mississippi River Basin, the GEWEX Americas Prediction Project (GAPP), which covered the entire U</w:t>
      </w:r>
      <w:r w:rsidR="007D7F88" w:rsidRPr="00E46AAE">
        <w:rPr>
          <w:rFonts w:ascii="Times New Roman" w:hAnsi="Times New Roman" w:cs="Times New Roman"/>
          <w:sz w:val="24"/>
          <w:szCs w:val="24"/>
        </w:rPr>
        <w:t>.</w:t>
      </w:r>
      <w:r w:rsidRPr="00E46AAE">
        <w:rPr>
          <w:rFonts w:ascii="Times New Roman" w:hAnsi="Times New Roman" w:cs="Times New Roman"/>
          <w:sz w:val="24"/>
          <w:szCs w:val="24"/>
        </w:rPr>
        <w:t>S</w:t>
      </w:r>
      <w:r w:rsidR="007D7F88" w:rsidRPr="00E46AAE">
        <w:rPr>
          <w:rFonts w:ascii="Times New Roman" w:hAnsi="Times New Roman" w:cs="Times New Roman"/>
          <w:sz w:val="24"/>
          <w:szCs w:val="24"/>
        </w:rPr>
        <w:t>.</w:t>
      </w:r>
      <w:r w:rsidRPr="00E46AAE">
        <w:rPr>
          <w:rFonts w:ascii="Times New Roman" w:hAnsi="Times New Roman" w:cs="Times New Roman"/>
          <w:sz w:val="24"/>
          <w:szCs w:val="24"/>
        </w:rPr>
        <w:t xml:space="preserve"> region and parts of Mexico to account for the complete North American Monsoon System. The third Program, the Mackenzie GEWEX Study</w:t>
      </w:r>
      <w:r w:rsidR="009C2892" w:rsidRPr="00E46AAE">
        <w:rPr>
          <w:rFonts w:ascii="Times New Roman" w:hAnsi="Times New Roman" w:cs="Times New Roman"/>
          <w:sz w:val="24"/>
          <w:szCs w:val="24"/>
        </w:rPr>
        <w:t xml:space="preserve"> </w:t>
      </w:r>
      <w:r w:rsidRPr="00E46AAE">
        <w:rPr>
          <w:rFonts w:ascii="Times New Roman" w:hAnsi="Times New Roman" w:cs="Times New Roman"/>
          <w:sz w:val="24"/>
          <w:szCs w:val="24"/>
        </w:rPr>
        <w:t xml:space="preserve">(MAGS), was a highly-regarded Canadian-led project to address cold season hydroclimate issues in the Mackenzie River </w:t>
      </w:r>
      <w:r w:rsidR="007D7F88" w:rsidRPr="00E46AAE">
        <w:rPr>
          <w:rFonts w:ascii="Times New Roman" w:hAnsi="Times New Roman" w:cs="Times New Roman"/>
          <w:sz w:val="24"/>
          <w:szCs w:val="24"/>
        </w:rPr>
        <w:t>B</w:t>
      </w:r>
      <w:r w:rsidRPr="00E46AAE">
        <w:rPr>
          <w:rFonts w:ascii="Times New Roman" w:hAnsi="Times New Roman" w:cs="Times New Roman"/>
          <w:sz w:val="24"/>
          <w:szCs w:val="24"/>
        </w:rPr>
        <w:t xml:space="preserve">asin. These projects have now all concluded, </w:t>
      </w:r>
      <w:r w:rsidR="00682B10" w:rsidRPr="009545B9">
        <w:rPr>
          <w:rFonts w:ascii="Times New Roman" w:hAnsi="Times New Roman" w:cs="Times New Roman"/>
          <w:sz w:val="24"/>
          <w:szCs w:val="24"/>
        </w:rPr>
        <w:t xml:space="preserve">which left a </w:t>
      </w:r>
      <w:r w:rsidRPr="009545B9">
        <w:rPr>
          <w:rFonts w:ascii="Times New Roman" w:hAnsi="Times New Roman" w:cs="Times New Roman"/>
          <w:sz w:val="24"/>
          <w:szCs w:val="24"/>
        </w:rPr>
        <w:t xml:space="preserve">void </w:t>
      </w:r>
      <w:r w:rsidRPr="00E46AAE">
        <w:rPr>
          <w:rFonts w:ascii="Times New Roman" w:hAnsi="Times New Roman" w:cs="Times New Roman"/>
          <w:sz w:val="24"/>
          <w:szCs w:val="24"/>
        </w:rPr>
        <w:t xml:space="preserve">in the global programme for North America in general and Canada in particular. </w:t>
      </w:r>
      <w:r w:rsidR="00682B10" w:rsidRPr="00E46AAE">
        <w:rPr>
          <w:rFonts w:ascii="Times New Roman" w:hAnsi="Times New Roman" w:cs="Times New Roman"/>
          <w:sz w:val="24"/>
          <w:szCs w:val="24"/>
        </w:rPr>
        <w:t>Through the SaskRB study</w:t>
      </w:r>
      <w:r w:rsidR="007D7F88" w:rsidRPr="00E46AAE">
        <w:rPr>
          <w:rFonts w:ascii="Times New Roman" w:hAnsi="Times New Roman" w:cs="Times New Roman"/>
          <w:sz w:val="24"/>
          <w:szCs w:val="24"/>
        </w:rPr>
        <w:t>,</w:t>
      </w:r>
      <w:r w:rsidR="00682B10" w:rsidRPr="00E46AAE">
        <w:rPr>
          <w:rFonts w:ascii="Times New Roman" w:hAnsi="Times New Roman" w:cs="Times New Roman"/>
          <w:sz w:val="24"/>
          <w:szCs w:val="24"/>
        </w:rPr>
        <w:t xml:space="preserve"> which was approved as an initiating RHP, </w:t>
      </w:r>
      <w:r w:rsidRPr="00E46AAE">
        <w:rPr>
          <w:rFonts w:ascii="Times New Roman" w:hAnsi="Times New Roman" w:cs="Times New Roman"/>
          <w:sz w:val="24"/>
          <w:szCs w:val="24"/>
        </w:rPr>
        <w:t xml:space="preserve">a much-needed regional-scale focus for integration of GEWEX </w:t>
      </w:r>
      <w:r w:rsidR="00682B10" w:rsidRPr="00E46AAE">
        <w:rPr>
          <w:rFonts w:ascii="Times New Roman" w:hAnsi="Times New Roman" w:cs="Times New Roman"/>
          <w:sz w:val="24"/>
          <w:szCs w:val="24"/>
        </w:rPr>
        <w:t>science</w:t>
      </w:r>
      <w:r w:rsidRPr="00E46AAE">
        <w:rPr>
          <w:rFonts w:ascii="Times New Roman" w:hAnsi="Times New Roman" w:cs="Times New Roman"/>
          <w:sz w:val="24"/>
          <w:szCs w:val="24"/>
        </w:rPr>
        <w:t xml:space="preserve"> based on detailed ground-based observations and integrated modelling and data assimilation of atmospheric, land surface and hydrological processes</w:t>
      </w:r>
      <w:r w:rsidR="00682B10" w:rsidRPr="00E46AAE">
        <w:rPr>
          <w:rFonts w:ascii="Times New Roman" w:hAnsi="Times New Roman" w:cs="Times New Roman"/>
          <w:sz w:val="24"/>
          <w:szCs w:val="24"/>
        </w:rPr>
        <w:t xml:space="preserve"> </w:t>
      </w:r>
      <w:r w:rsidR="00682B10" w:rsidRPr="009545B9">
        <w:rPr>
          <w:rFonts w:ascii="Times New Roman" w:hAnsi="Times New Roman" w:cs="Times New Roman"/>
          <w:sz w:val="24"/>
          <w:szCs w:val="24"/>
        </w:rPr>
        <w:t>has been established</w:t>
      </w:r>
      <w:r w:rsidRPr="00E46AAE">
        <w:rPr>
          <w:rFonts w:ascii="Times New Roman" w:hAnsi="Times New Roman" w:cs="Times New Roman"/>
          <w:sz w:val="24"/>
          <w:szCs w:val="24"/>
        </w:rPr>
        <w:t xml:space="preserve">. </w:t>
      </w:r>
      <w:r w:rsidR="00682B10" w:rsidRPr="00E46AAE">
        <w:rPr>
          <w:rFonts w:ascii="Times New Roman" w:hAnsi="Times New Roman" w:cs="Times New Roman"/>
          <w:sz w:val="24"/>
          <w:szCs w:val="24"/>
        </w:rPr>
        <w:t xml:space="preserve">The </w:t>
      </w:r>
      <w:r w:rsidR="00682B10" w:rsidRPr="009545B9">
        <w:rPr>
          <w:rFonts w:ascii="Times New Roman" w:hAnsi="Times New Roman" w:cs="Times New Roman"/>
          <w:sz w:val="24"/>
          <w:szCs w:val="24"/>
        </w:rPr>
        <w:t xml:space="preserve">SaskRB </w:t>
      </w:r>
      <w:r w:rsidRPr="009545B9">
        <w:rPr>
          <w:rFonts w:ascii="Times New Roman" w:hAnsi="Times New Roman" w:cs="Times New Roman"/>
          <w:sz w:val="24"/>
          <w:szCs w:val="24"/>
        </w:rPr>
        <w:t>also play</w:t>
      </w:r>
      <w:r w:rsidR="00682B10" w:rsidRPr="00EB6E0E">
        <w:rPr>
          <w:rFonts w:ascii="Times New Roman" w:hAnsi="Times New Roman" w:cs="Times New Roman"/>
          <w:sz w:val="24"/>
          <w:szCs w:val="24"/>
        </w:rPr>
        <w:t>s</w:t>
      </w:r>
      <w:r w:rsidRPr="00EB6E0E">
        <w:rPr>
          <w:rFonts w:ascii="Times New Roman" w:hAnsi="Times New Roman" w:cs="Times New Roman"/>
          <w:sz w:val="24"/>
          <w:szCs w:val="24"/>
        </w:rPr>
        <w:t xml:space="preserve"> a key-stone role in linking Canadian and U</w:t>
      </w:r>
      <w:r w:rsidR="007D7F88" w:rsidRPr="00E46AAE">
        <w:rPr>
          <w:rFonts w:ascii="Times New Roman" w:hAnsi="Times New Roman" w:cs="Times New Roman"/>
          <w:sz w:val="24"/>
          <w:szCs w:val="24"/>
        </w:rPr>
        <w:t>.</w:t>
      </w:r>
      <w:r w:rsidRPr="00E46AAE">
        <w:rPr>
          <w:rFonts w:ascii="Times New Roman" w:hAnsi="Times New Roman" w:cs="Times New Roman"/>
          <w:sz w:val="24"/>
          <w:szCs w:val="24"/>
        </w:rPr>
        <w:t>S</w:t>
      </w:r>
      <w:r w:rsidR="007D7F88" w:rsidRPr="00E46AAE">
        <w:rPr>
          <w:rFonts w:ascii="Times New Roman" w:hAnsi="Times New Roman" w:cs="Times New Roman"/>
          <w:sz w:val="24"/>
          <w:szCs w:val="24"/>
        </w:rPr>
        <w:t>.</w:t>
      </w:r>
      <w:r w:rsidRPr="00E46AAE">
        <w:rPr>
          <w:rFonts w:ascii="Times New Roman" w:hAnsi="Times New Roman" w:cs="Times New Roman"/>
          <w:sz w:val="24"/>
          <w:szCs w:val="24"/>
        </w:rPr>
        <w:t xml:space="preserve"> hydroclimate science through integration with </w:t>
      </w:r>
      <w:r w:rsidR="00AF677F" w:rsidRPr="00E46AAE">
        <w:rPr>
          <w:rFonts w:ascii="Times New Roman" w:hAnsi="Times New Roman" w:cs="Times New Roman"/>
          <w:sz w:val="24"/>
          <w:szCs w:val="24"/>
        </w:rPr>
        <w:t>a</w:t>
      </w:r>
      <w:r w:rsidRPr="00E46AAE">
        <w:rPr>
          <w:rFonts w:ascii="Times New Roman" w:hAnsi="Times New Roman" w:cs="Times New Roman"/>
          <w:sz w:val="24"/>
          <w:szCs w:val="24"/>
        </w:rPr>
        <w:t xml:space="preserve"> proposed </w:t>
      </w:r>
      <w:r w:rsidR="009C2892" w:rsidRPr="00E46AAE">
        <w:rPr>
          <w:rFonts w:ascii="Times New Roman" w:hAnsi="Times New Roman" w:cs="Times New Roman"/>
          <w:sz w:val="24"/>
          <w:szCs w:val="24"/>
        </w:rPr>
        <w:t xml:space="preserve">North American Water Project </w:t>
      </w:r>
      <w:r w:rsidRPr="00E46AAE">
        <w:rPr>
          <w:rFonts w:ascii="Times New Roman" w:hAnsi="Times New Roman" w:cs="Times New Roman"/>
          <w:sz w:val="24"/>
          <w:szCs w:val="24"/>
        </w:rPr>
        <w:t>NAWP</w:t>
      </w:r>
      <w:r w:rsidR="007D7F88" w:rsidRPr="00E46AAE">
        <w:rPr>
          <w:rFonts w:ascii="Times New Roman" w:hAnsi="Times New Roman" w:cs="Times New Roman"/>
          <w:sz w:val="24"/>
          <w:szCs w:val="24"/>
        </w:rPr>
        <w:t>.</w:t>
      </w:r>
      <w:r w:rsidR="00682B10" w:rsidRPr="00E46AAE">
        <w:rPr>
          <w:rFonts w:ascii="Times New Roman" w:hAnsi="Times New Roman" w:cs="Times New Roman"/>
          <w:sz w:val="24"/>
          <w:szCs w:val="24"/>
        </w:rPr>
        <w:t xml:space="preserve"> </w:t>
      </w:r>
      <w:r w:rsidR="00682B10" w:rsidRPr="009545B9">
        <w:rPr>
          <w:rFonts w:ascii="Times New Roman" w:hAnsi="Times New Roman" w:cs="Times New Roman"/>
          <w:sz w:val="24"/>
          <w:szCs w:val="24"/>
        </w:rPr>
        <w:t xml:space="preserve">Through the securing of $5 million from NSERC in February 2013 for the </w:t>
      </w:r>
      <w:r w:rsidR="00682B10" w:rsidRPr="00EB6E0E">
        <w:rPr>
          <w:rFonts w:ascii="Times New Roman" w:hAnsi="Times New Roman" w:cs="Times New Roman"/>
          <w:sz w:val="24"/>
          <w:szCs w:val="24"/>
        </w:rPr>
        <w:t>CCRN</w:t>
      </w:r>
      <w:r w:rsidR="007D7F88" w:rsidRPr="00EB6E0E">
        <w:rPr>
          <w:rFonts w:ascii="Times New Roman" w:hAnsi="Times New Roman" w:cs="Times New Roman"/>
          <w:sz w:val="24"/>
          <w:szCs w:val="24"/>
        </w:rPr>
        <w:t>,</w:t>
      </w:r>
      <w:r w:rsidR="00682B10" w:rsidRPr="00EB6E0E">
        <w:rPr>
          <w:rFonts w:ascii="Times New Roman" w:hAnsi="Times New Roman" w:cs="Times New Roman"/>
          <w:sz w:val="24"/>
          <w:szCs w:val="24"/>
        </w:rPr>
        <w:t xml:space="preserve"> </w:t>
      </w:r>
      <w:r w:rsidR="007D7F88" w:rsidRPr="00EB6E0E">
        <w:rPr>
          <w:rFonts w:ascii="Times New Roman" w:hAnsi="Times New Roman" w:cs="Times New Roman"/>
          <w:sz w:val="24"/>
          <w:szCs w:val="24"/>
        </w:rPr>
        <w:t>expanded research</w:t>
      </w:r>
      <w:r w:rsidR="00682B10" w:rsidRPr="00EB6E0E">
        <w:rPr>
          <w:rFonts w:ascii="Times New Roman" w:hAnsi="Times New Roman" w:cs="Times New Roman"/>
          <w:sz w:val="24"/>
          <w:szCs w:val="24"/>
        </w:rPr>
        <w:t xml:space="preserve"> to address</w:t>
      </w:r>
      <w:r w:rsidR="009C2892" w:rsidRPr="00EB6E0E">
        <w:rPr>
          <w:rFonts w:ascii="Times New Roman" w:hAnsi="Times New Roman" w:cs="Times New Roman"/>
          <w:sz w:val="24"/>
          <w:szCs w:val="24"/>
        </w:rPr>
        <w:t xml:space="preserve"> the whole of</w:t>
      </w:r>
      <w:r w:rsidR="006870C7" w:rsidRPr="00EB6E0E">
        <w:rPr>
          <w:rFonts w:ascii="Times New Roman" w:hAnsi="Times New Roman" w:cs="Times New Roman"/>
          <w:sz w:val="24"/>
          <w:szCs w:val="24"/>
        </w:rPr>
        <w:t xml:space="preserve"> interior western Canada, </w:t>
      </w:r>
      <w:r w:rsidR="00682B10" w:rsidRPr="00EB6E0E">
        <w:rPr>
          <w:rFonts w:ascii="Times New Roman" w:hAnsi="Times New Roman" w:cs="Times New Roman"/>
          <w:sz w:val="24"/>
          <w:szCs w:val="24"/>
        </w:rPr>
        <w:t>(</w:t>
      </w:r>
      <w:r w:rsidR="006870C7" w:rsidRPr="00EB6E0E">
        <w:rPr>
          <w:rFonts w:ascii="Times New Roman" w:hAnsi="Times New Roman" w:cs="Times New Roman"/>
          <w:sz w:val="24"/>
          <w:szCs w:val="24"/>
        </w:rPr>
        <w:t>i.e.</w:t>
      </w:r>
      <w:r w:rsidR="00682B10" w:rsidRPr="00EB6E0E">
        <w:rPr>
          <w:rFonts w:ascii="Times New Roman" w:hAnsi="Times New Roman" w:cs="Times New Roman"/>
          <w:sz w:val="24"/>
          <w:szCs w:val="24"/>
        </w:rPr>
        <w:t>,</w:t>
      </w:r>
      <w:r w:rsidR="006870C7" w:rsidRPr="00EB6E0E">
        <w:rPr>
          <w:rFonts w:ascii="Times New Roman" w:hAnsi="Times New Roman" w:cs="Times New Roman"/>
          <w:sz w:val="24"/>
          <w:szCs w:val="24"/>
        </w:rPr>
        <w:t xml:space="preserve"> </w:t>
      </w:r>
      <w:r w:rsidR="009C2892" w:rsidRPr="00EB6E0E">
        <w:rPr>
          <w:rFonts w:ascii="Times New Roman" w:hAnsi="Times New Roman" w:cs="Times New Roman"/>
          <w:sz w:val="24"/>
          <w:szCs w:val="24"/>
        </w:rPr>
        <w:t>including the Mack</w:t>
      </w:r>
      <w:r w:rsidR="007D7F88" w:rsidRPr="00EB6E0E">
        <w:rPr>
          <w:rFonts w:ascii="Times New Roman" w:hAnsi="Times New Roman" w:cs="Times New Roman"/>
          <w:sz w:val="24"/>
          <w:szCs w:val="24"/>
        </w:rPr>
        <w:t>R</w:t>
      </w:r>
      <w:r w:rsidR="00B42D56">
        <w:rPr>
          <w:rFonts w:ascii="Times New Roman" w:hAnsi="Times New Roman" w:cs="Times New Roman"/>
          <w:sz w:val="24"/>
          <w:szCs w:val="24"/>
        </w:rPr>
        <w:t>B</w:t>
      </w:r>
      <w:r w:rsidR="009C2892" w:rsidRPr="00EB6E0E">
        <w:rPr>
          <w:rFonts w:ascii="Times New Roman" w:hAnsi="Times New Roman" w:cs="Times New Roman"/>
          <w:sz w:val="24"/>
          <w:szCs w:val="24"/>
        </w:rPr>
        <w:t xml:space="preserve"> as well as the S</w:t>
      </w:r>
      <w:r w:rsidR="007D7F88" w:rsidRPr="00EB6E0E">
        <w:rPr>
          <w:rFonts w:ascii="Times New Roman" w:hAnsi="Times New Roman" w:cs="Times New Roman"/>
          <w:sz w:val="24"/>
          <w:szCs w:val="24"/>
        </w:rPr>
        <w:t>ask</w:t>
      </w:r>
      <w:r w:rsidR="009C2892" w:rsidRPr="00EB6E0E">
        <w:rPr>
          <w:rFonts w:ascii="Times New Roman" w:hAnsi="Times New Roman" w:cs="Times New Roman"/>
          <w:sz w:val="24"/>
          <w:szCs w:val="24"/>
        </w:rPr>
        <w:t>RB</w:t>
      </w:r>
      <w:r w:rsidR="00682B10" w:rsidRPr="00EB6E0E">
        <w:rPr>
          <w:rFonts w:ascii="Times New Roman" w:hAnsi="Times New Roman" w:cs="Times New Roman"/>
          <w:sz w:val="24"/>
          <w:szCs w:val="24"/>
        </w:rPr>
        <w:t>) has been taken on</w:t>
      </w:r>
      <w:r w:rsidR="009C2892" w:rsidRPr="00EB6E0E">
        <w:rPr>
          <w:rFonts w:ascii="Times New Roman" w:hAnsi="Times New Roman" w:cs="Times New Roman"/>
          <w:sz w:val="24"/>
          <w:szCs w:val="24"/>
        </w:rPr>
        <w:t>.</w:t>
      </w:r>
      <w:r w:rsidR="00682B10" w:rsidRPr="00EB6E0E">
        <w:rPr>
          <w:rFonts w:ascii="Times New Roman" w:hAnsi="Times New Roman" w:cs="Times New Roman"/>
          <w:sz w:val="24"/>
          <w:szCs w:val="24"/>
        </w:rPr>
        <w:t xml:space="preserve"> </w:t>
      </w:r>
      <w:r w:rsidR="007D7F88" w:rsidRPr="00EB6E0E">
        <w:rPr>
          <w:rFonts w:ascii="Times New Roman" w:hAnsi="Times New Roman" w:cs="Times New Roman"/>
          <w:sz w:val="24"/>
          <w:szCs w:val="24"/>
        </w:rPr>
        <w:t>T</w:t>
      </w:r>
      <w:r w:rsidR="00682B10" w:rsidRPr="00EB6E0E">
        <w:rPr>
          <w:rFonts w:ascii="Times New Roman" w:hAnsi="Times New Roman" w:cs="Times New Roman"/>
          <w:sz w:val="24"/>
          <w:szCs w:val="24"/>
        </w:rPr>
        <w:t>h</w:t>
      </w:r>
      <w:r w:rsidR="007D7F88" w:rsidRPr="00EB6E0E">
        <w:rPr>
          <w:rFonts w:ascii="Times New Roman" w:hAnsi="Times New Roman" w:cs="Times New Roman"/>
          <w:sz w:val="24"/>
          <w:szCs w:val="24"/>
        </w:rPr>
        <w:t>e</w:t>
      </w:r>
      <w:r w:rsidR="00682B10" w:rsidRPr="00EB6E0E">
        <w:rPr>
          <w:rFonts w:ascii="Times New Roman" w:hAnsi="Times New Roman" w:cs="Times New Roman"/>
          <w:sz w:val="24"/>
          <w:szCs w:val="24"/>
        </w:rPr>
        <w:t xml:space="preserve"> proposed project</w:t>
      </w:r>
      <w:r w:rsidR="00AF677F" w:rsidRPr="00EB6E0E">
        <w:rPr>
          <w:rFonts w:ascii="Times New Roman" w:hAnsi="Times New Roman" w:cs="Times New Roman"/>
          <w:sz w:val="24"/>
          <w:szCs w:val="24"/>
        </w:rPr>
        <w:t xml:space="preserve"> would, in </w:t>
      </w:r>
      <w:r w:rsidR="00AF677F" w:rsidRPr="00EB6E0E">
        <w:rPr>
          <w:rFonts w:ascii="Times New Roman" w:hAnsi="Times New Roman" w:cs="Times New Roman"/>
          <w:sz w:val="24"/>
          <w:szCs w:val="24"/>
        </w:rPr>
        <w:lastRenderedPageBreak/>
        <w:t>conjunction with a proposed Colorado Basin RHP, provide an unparalleled scientific focus down the entire western North America mountain ranges, which are continentally-dominant areas for precipitation and runoff generation as well as dominant controls on many aspects of continental climate</w:t>
      </w:r>
      <w:r w:rsidR="000C4A62" w:rsidRPr="00EB6E0E">
        <w:rPr>
          <w:rFonts w:ascii="Times New Roman" w:hAnsi="Times New Roman" w:cs="Times New Roman"/>
          <w:sz w:val="24"/>
          <w:szCs w:val="24"/>
        </w:rPr>
        <w:t>, and encompass water resources of existential importance for western Canada and the western U</w:t>
      </w:r>
      <w:r w:rsidR="001D0F38" w:rsidRPr="00EB6E0E">
        <w:rPr>
          <w:rFonts w:ascii="Times New Roman" w:hAnsi="Times New Roman" w:cs="Times New Roman"/>
          <w:sz w:val="24"/>
          <w:szCs w:val="24"/>
        </w:rPr>
        <w:t>.</w:t>
      </w:r>
      <w:r w:rsidR="000C4A62" w:rsidRPr="00EB6E0E">
        <w:rPr>
          <w:rFonts w:ascii="Times New Roman" w:hAnsi="Times New Roman" w:cs="Times New Roman"/>
          <w:sz w:val="24"/>
          <w:szCs w:val="24"/>
        </w:rPr>
        <w:t>S.</w:t>
      </w:r>
    </w:p>
    <w:p w14:paraId="1A116DB6" w14:textId="77777777" w:rsidR="009545B9" w:rsidRPr="00E46AAE" w:rsidRDefault="009545B9" w:rsidP="00E46AAE">
      <w:pPr>
        <w:spacing w:after="0" w:line="240" w:lineRule="auto"/>
        <w:jc w:val="both"/>
        <w:rPr>
          <w:rFonts w:ascii="Times New Roman" w:hAnsi="Times New Roman" w:cs="Times New Roman"/>
          <w:sz w:val="24"/>
          <w:szCs w:val="24"/>
        </w:rPr>
      </w:pPr>
    </w:p>
    <w:p w14:paraId="06BBDD45" w14:textId="482330C3" w:rsidR="007546B9" w:rsidRPr="00E46AAE" w:rsidRDefault="001B2A49"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 xml:space="preserve">The </w:t>
      </w:r>
      <w:r w:rsidR="001D0F38" w:rsidRPr="00E46AAE">
        <w:rPr>
          <w:rFonts w:ascii="Times New Roman" w:hAnsi="Times New Roman" w:cs="Times New Roman"/>
          <w:sz w:val="24"/>
          <w:szCs w:val="24"/>
        </w:rPr>
        <w:t>CCRN SaskRB/MackRB</w:t>
      </w:r>
      <w:r w:rsidRPr="00E46AAE">
        <w:rPr>
          <w:rFonts w:ascii="Times New Roman" w:hAnsi="Times New Roman" w:cs="Times New Roman"/>
          <w:sz w:val="24"/>
          <w:szCs w:val="24"/>
        </w:rPr>
        <w:t xml:space="preserve"> study will address each of the </w:t>
      </w:r>
      <w:r w:rsidR="00B46BC6" w:rsidRPr="00E46AAE">
        <w:rPr>
          <w:rFonts w:ascii="Times New Roman" w:hAnsi="Times New Roman" w:cs="Times New Roman"/>
          <w:sz w:val="24"/>
          <w:szCs w:val="24"/>
        </w:rPr>
        <w:t xml:space="preserve">GEWEX </w:t>
      </w:r>
      <w:r w:rsidR="003C20F3" w:rsidRPr="00E46AAE">
        <w:rPr>
          <w:rFonts w:ascii="Times New Roman" w:hAnsi="Times New Roman" w:cs="Times New Roman"/>
          <w:sz w:val="24"/>
          <w:szCs w:val="24"/>
        </w:rPr>
        <w:t>‘</w:t>
      </w:r>
      <w:r w:rsidR="00B46BC6" w:rsidRPr="00E46AAE">
        <w:rPr>
          <w:rFonts w:ascii="Times New Roman" w:hAnsi="Times New Roman" w:cs="Times New Roman"/>
          <w:sz w:val="24"/>
          <w:szCs w:val="24"/>
        </w:rPr>
        <w:t>imperatives</w:t>
      </w:r>
      <w:r w:rsidR="003C20F3" w:rsidRPr="00E46AAE">
        <w:rPr>
          <w:rFonts w:ascii="Times New Roman" w:hAnsi="Times New Roman" w:cs="Times New Roman"/>
          <w:sz w:val="24"/>
          <w:szCs w:val="24"/>
        </w:rPr>
        <w:t>’</w:t>
      </w:r>
      <w:r w:rsidR="00B46BC6" w:rsidRPr="00E46AAE">
        <w:rPr>
          <w:rFonts w:ascii="Times New Roman" w:hAnsi="Times New Roman" w:cs="Times New Roman"/>
          <w:sz w:val="24"/>
          <w:szCs w:val="24"/>
        </w:rPr>
        <w:t>:</w:t>
      </w:r>
    </w:p>
    <w:p w14:paraId="70244959" w14:textId="77777777" w:rsidR="00E71126" w:rsidRPr="00E46AAE" w:rsidRDefault="00B46BC6"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b/>
          <w:i/>
          <w:sz w:val="24"/>
          <w:szCs w:val="24"/>
        </w:rPr>
        <w:t>Datasets:</w:t>
      </w:r>
      <w:r w:rsidRPr="00E46AAE">
        <w:rPr>
          <w:rFonts w:ascii="Times New Roman" w:hAnsi="Times New Roman" w:cs="Times New Roman"/>
          <w:sz w:val="24"/>
          <w:szCs w:val="24"/>
        </w:rPr>
        <w:t xml:space="preserve"> Foster</w:t>
      </w:r>
      <w:r w:rsidR="00E71126" w:rsidRPr="00E46AAE">
        <w:rPr>
          <w:rFonts w:ascii="Times New Roman" w:hAnsi="Times New Roman" w:cs="Times New Roman"/>
          <w:sz w:val="24"/>
          <w:szCs w:val="24"/>
        </w:rPr>
        <w:t xml:space="preserve"> </w:t>
      </w:r>
      <w:r w:rsidRPr="00E46AAE">
        <w:rPr>
          <w:rFonts w:ascii="Times New Roman" w:hAnsi="Times New Roman" w:cs="Times New Roman"/>
          <w:sz w:val="24"/>
          <w:szCs w:val="24"/>
        </w:rPr>
        <w:t xml:space="preserve">development of </w:t>
      </w:r>
      <w:r w:rsidRPr="00E46AAE">
        <w:rPr>
          <w:rFonts w:ascii="Times New Roman" w:hAnsi="Times New Roman" w:cs="Times New Roman"/>
          <w:bCs/>
          <w:sz w:val="24"/>
          <w:szCs w:val="24"/>
          <w:lang w:val="ru-RU"/>
        </w:rPr>
        <w:t>climate data records</w:t>
      </w:r>
      <w:r w:rsidRPr="00E46AAE">
        <w:rPr>
          <w:rFonts w:ascii="Times New Roman" w:hAnsi="Times New Roman" w:cs="Times New Roman"/>
          <w:sz w:val="24"/>
          <w:szCs w:val="24"/>
          <w:lang w:val="ru-RU"/>
        </w:rPr>
        <w:t xml:space="preserve"> of atmospher</w:t>
      </w:r>
      <w:r w:rsidRPr="00E46AAE">
        <w:rPr>
          <w:rFonts w:ascii="Times New Roman" w:hAnsi="Times New Roman" w:cs="Times New Roman"/>
          <w:sz w:val="24"/>
          <w:szCs w:val="24"/>
        </w:rPr>
        <w:t xml:space="preserve">e, water, </w:t>
      </w:r>
      <w:r w:rsidRPr="00E46AAE">
        <w:rPr>
          <w:rFonts w:ascii="Times New Roman" w:hAnsi="Times New Roman" w:cs="Times New Roman"/>
          <w:sz w:val="24"/>
          <w:szCs w:val="24"/>
          <w:lang w:val="ru-RU"/>
        </w:rPr>
        <w:t>land</w:t>
      </w:r>
      <w:r w:rsidRPr="00E46AAE">
        <w:rPr>
          <w:rFonts w:ascii="Times New Roman" w:hAnsi="Times New Roman" w:cs="Times New Roman"/>
          <w:sz w:val="24"/>
          <w:szCs w:val="24"/>
        </w:rPr>
        <w:t>,</w:t>
      </w:r>
      <w:r w:rsidR="00D261F4" w:rsidRPr="00E46AAE">
        <w:rPr>
          <w:rFonts w:ascii="Times New Roman" w:hAnsi="Times New Roman" w:cs="Times New Roman"/>
          <w:sz w:val="24"/>
          <w:szCs w:val="24"/>
        </w:rPr>
        <w:t xml:space="preserve"> </w:t>
      </w:r>
      <w:r w:rsidRPr="00E46AAE">
        <w:rPr>
          <w:rFonts w:ascii="Times New Roman" w:hAnsi="Times New Roman" w:cs="Times New Roman"/>
          <w:sz w:val="24"/>
          <w:szCs w:val="24"/>
        </w:rPr>
        <w:t>and energy-related quantities,</w:t>
      </w:r>
      <w:r w:rsidR="00841B7F" w:rsidRPr="00E46AAE">
        <w:rPr>
          <w:rFonts w:ascii="Times New Roman" w:hAnsi="Times New Roman" w:cs="Times New Roman"/>
          <w:sz w:val="24"/>
          <w:szCs w:val="24"/>
        </w:rPr>
        <w:t xml:space="preserve"> </w:t>
      </w:r>
      <w:r w:rsidRPr="00E46AAE">
        <w:rPr>
          <w:rFonts w:ascii="Times New Roman" w:hAnsi="Times New Roman" w:cs="Times New Roman"/>
          <w:sz w:val="24"/>
          <w:szCs w:val="24"/>
        </w:rPr>
        <w:t xml:space="preserve">including </w:t>
      </w:r>
      <w:r w:rsidRPr="00E46AAE">
        <w:rPr>
          <w:rFonts w:ascii="Times New Roman" w:hAnsi="Times New Roman" w:cs="Times New Roman"/>
          <w:sz w:val="24"/>
          <w:szCs w:val="24"/>
          <w:lang w:val="ru-RU"/>
        </w:rPr>
        <w:t xml:space="preserve">metadata and </w:t>
      </w:r>
      <w:r w:rsidRPr="00E46AAE">
        <w:rPr>
          <w:rFonts w:ascii="Times New Roman" w:hAnsi="Times New Roman" w:cs="Times New Roman"/>
          <w:sz w:val="24"/>
          <w:szCs w:val="24"/>
        </w:rPr>
        <w:t>uncertainty estimates</w:t>
      </w:r>
      <w:r w:rsidRPr="00E46AAE">
        <w:rPr>
          <w:rFonts w:ascii="Times New Roman" w:hAnsi="Times New Roman" w:cs="Times New Roman"/>
          <w:sz w:val="24"/>
          <w:szCs w:val="24"/>
          <w:lang w:val="ru-RU"/>
        </w:rPr>
        <w:t>.</w:t>
      </w:r>
      <w:r w:rsidR="001B2A49" w:rsidRPr="00E46AAE">
        <w:rPr>
          <w:rFonts w:ascii="Times New Roman" w:hAnsi="Times New Roman" w:cs="Times New Roman"/>
          <w:sz w:val="24"/>
          <w:szCs w:val="24"/>
        </w:rPr>
        <w:t xml:space="preserve"> </w:t>
      </w:r>
    </w:p>
    <w:p w14:paraId="3B1EDEC2" w14:textId="77777777" w:rsidR="00B46BC6" w:rsidRPr="00E46AAE" w:rsidRDefault="00B46BC6"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b/>
          <w:bCs/>
          <w:i/>
          <w:sz w:val="24"/>
          <w:szCs w:val="24"/>
        </w:rPr>
        <w:t>Analysis:</w:t>
      </w:r>
      <w:r w:rsidR="00D261F4" w:rsidRPr="00E46AAE">
        <w:rPr>
          <w:rFonts w:ascii="Times New Roman" w:hAnsi="Times New Roman" w:cs="Times New Roman"/>
          <w:b/>
          <w:bCs/>
          <w:i/>
          <w:sz w:val="24"/>
          <w:szCs w:val="24"/>
        </w:rPr>
        <w:t xml:space="preserve"> </w:t>
      </w:r>
      <w:r w:rsidRPr="00E46AAE">
        <w:rPr>
          <w:rFonts w:ascii="Times New Roman" w:hAnsi="Times New Roman" w:cs="Times New Roman"/>
          <w:bCs/>
          <w:sz w:val="24"/>
          <w:szCs w:val="24"/>
        </w:rPr>
        <w:t>De</w:t>
      </w:r>
      <w:r w:rsidRPr="00E46AAE">
        <w:rPr>
          <w:rFonts w:ascii="Times New Roman" w:hAnsi="Times New Roman" w:cs="Times New Roman"/>
          <w:bCs/>
          <w:sz w:val="24"/>
          <w:szCs w:val="24"/>
          <w:lang w:val="ru-RU"/>
        </w:rPr>
        <w:t>scri</w:t>
      </w:r>
      <w:r w:rsidRPr="00E46AAE">
        <w:rPr>
          <w:rFonts w:ascii="Times New Roman" w:hAnsi="Times New Roman" w:cs="Times New Roman"/>
          <w:bCs/>
          <w:sz w:val="24"/>
          <w:szCs w:val="24"/>
        </w:rPr>
        <w:t>be</w:t>
      </w:r>
      <w:r w:rsidRPr="00E46AAE">
        <w:rPr>
          <w:rFonts w:ascii="Times New Roman" w:hAnsi="Times New Roman" w:cs="Times New Roman"/>
          <w:sz w:val="24"/>
          <w:szCs w:val="24"/>
        </w:rPr>
        <w:t xml:space="preserve"> and</w:t>
      </w:r>
      <w:r w:rsidR="00D261F4" w:rsidRPr="00E46AAE">
        <w:rPr>
          <w:rFonts w:ascii="Times New Roman" w:hAnsi="Times New Roman" w:cs="Times New Roman"/>
          <w:sz w:val="24"/>
          <w:szCs w:val="24"/>
        </w:rPr>
        <w:t xml:space="preserve"> </w:t>
      </w:r>
      <w:r w:rsidRPr="00E46AAE">
        <w:rPr>
          <w:rFonts w:ascii="Times New Roman" w:hAnsi="Times New Roman" w:cs="Times New Roman"/>
          <w:bCs/>
          <w:sz w:val="24"/>
          <w:szCs w:val="24"/>
        </w:rPr>
        <w:t>analyze</w:t>
      </w:r>
      <w:r w:rsidR="00D261F4" w:rsidRPr="00E46AAE">
        <w:rPr>
          <w:rFonts w:ascii="Times New Roman" w:hAnsi="Times New Roman" w:cs="Times New Roman"/>
          <w:bCs/>
          <w:sz w:val="24"/>
          <w:szCs w:val="24"/>
        </w:rPr>
        <w:t xml:space="preserve"> </w:t>
      </w:r>
      <w:r w:rsidRPr="00E46AAE">
        <w:rPr>
          <w:rFonts w:ascii="Times New Roman" w:hAnsi="Times New Roman" w:cs="Times New Roman"/>
          <w:sz w:val="24"/>
          <w:szCs w:val="24"/>
        </w:rPr>
        <w:t xml:space="preserve">observed </w:t>
      </w:r>
      <w:r w:rsidRPr="00E46AAE">
        <w:rPr>
          <w:rFonts w:ascii="Times New Roman" w:hAnsi="Times New Roman" w:cs="Times New Roman"/>
          <w:sz w:val="24"/>
          <w:szCs w:val="24"/>
          <w:lang w:val="ru-RU"/>
        </w:rPr>
        <w:t>variations, trends and extremes</w:t>
      </w:r>
      <w:r w:rsidRPr="00E46AAE">
        <w:rPr>
          <w:rFonts w:ascii="Times New Roman" w:hAnsi="Times New Roman" w:cs="Times New Roman"/>
          <w:sz w:val="24"/>
          <w:szCs w:val="24"/>
        </w:rPr>
        <w:t xml:space="preserve"> (such as heat waves, floods and droughts)</w:t>
      </w:r>
      <w:r w:rsidRPr="00E46AAE">
        <w:rPr>
          <w:rFonts w:ascii="Times New Roman" w:hAnsi="Times New Roman" w:cs="Times New Roman"/>
          <w:sz w:val="24"/>
          <w:szCs w:val="24"/>
          <w:lang w:val="ru-RU"/>
        </w:rPr>
        <w:t xml:space="preserve"> in </w:t>
      </w:r>
      <w:r w:rsidRPr="00E46AAE">
        <w:rPr>
          <w:rFonts w:ascii="Times New Roman" w:hAnsi="Times New Roman" w:cs="Times New Roman"/>
          <w:sz w:val="24"/>
          <w:szCs w:val="24"/>
        </w:rPr>
        <w:t>water</w:t>
      </w:r>
      <w:r w:rsidRPr="00E46AAE">
        <w:rPr>
          <w:rFonts w:ascii="Times New Roman" w:hAnsi="Times New Roman" w:cs="Times New Roman"/>
          <w:sz w:val="24"/>
          <w:szCs w:val="24"/>
          <w:lang w:val="ru-RU"/>
        </w:rPr>
        <w:t xml:space="preserve"> and energy-related quantities</w:t>
      </w:r>
      <w:r w:rsidR="006870C7" w:rsidRPr="00E46AAE">
        <w:rPr>
          <w:rFonts w:ascii="Times New Roman" w:hAnsi="Times New Roman" w:cs="Times New Roman"/>
          <w:sz w:val="24"/>
          <w:szCs w:val="24"/>
        </w:rPr>
        <w:t>.</w:t>
      </w:r>
    </w:p>
    <w:p w14:paraId="2A548308" w14:textId="77777777" w:rsidR="00B50507" w:rsidRPr="00E46AAE" w:rsidRDefault="00B46BC6" w:rsidP="00E46AAE">
      <w:pPr>
        <w:pStyle w:val="Heading2"/>
        <w:ind w:left="0" w:firstLine="0"/>
        <w:jc w:val="both"/>
        <w:rPr>
          <w:rFonts w:ascii="Times New Roman" w:cs="Times New Roman"/>
          <w:color w:val="auto"/>
          <w:sz w:val="24"/>
          <w:szCs w:val="24"/>
        </w:rPr>
      </w:pPr>
      <w:r w:rsidRPr="00E46AAE">
        <w:rPr>
          <w:rFonts w:ascii="Times New Roman" w:cs="Times New Roman"/>
          <w:b/>
          <w:i/>
          <w:color w:val="auto"/>
          <w:sz w:val="24"/>
          <w:szCs w:val="24"/>
        </w:rPr>
        <w:t>Processes:</w:t>
      </w:r>
      <w:r w:rsidR="00D261F4" w:rsidRPr="00E46AAE">
        <w:rPr>
          <w:rFonts w:ascii="Times New Roman" w:cs="Times New Roman"/>
          <w:b/>
          <w:i/>
          <w:color w:val="auto"/>
          <w:sz w:val="24"/>
          <w:szCs w:val="24"/>
        </w:rPr>
        <w:t xml:space="preserve"> </w:t>
      </w:r>
      <w:r w:rsidRPr="00E46AAE">
        <w:rPr>
          <w:rFonts w:ascii="Times New Roman" w:cs="Times New Roman"/>
          <w:color w:val="auto"/>
          <w:sz w:val="24"/>
          <w:szCs w:val="24"/>
        </w:rPr>
        <w:t xml:space="preserve">Develop approaches to improve </w:t>
      </w:r>
      <w:r w:rsidRPr="00E46AAE">
        <w:rPr>
          <w:rFonts w:ascii="Times New Roman" w:cs="Times New Roman"/>
          <w:bCs/>
          <w:color w:val="auto"/>
          <w:sz w:val="24"/>
          <w:szCs w:val="24"/>
        </w:rPr>
        <w:t>process-level</w:t>
      </w:r>
      <w:r w:rsidR="00D261F4" w:rsidRPr="00E46AAE">
        <w:rPr>
          <w:rFonts w:ascii="Times New Roman" w:cs="Times New Roman"/>
          <w:bCs/>
          <w:color w:val="auto"/>
          <w:sz w:val="24"/>
          <w:szCs w:val="24"/>
        </w:rPr>
        <w:t xml:space="preserve"> </w:t>
      </w:r>
      <w:r w:rsidRPr="00E46AAE">
        <w:rPr>
          <w:rFonts w:ascii="Times New Roman" w:cs="Times New Roman"/>
          <w:bCs/>
          <w:color w:val="auto"/>
          <w:sz w:val="24"/>
          <w:szCs w:val="24"/>
        </w:rPr>
        <w:t>understanding</w:t>
      </w:r>
      <w:r w:rsidRPr="00E46AAE">
        <w:rPr>
          <w:rFonts w:ascii="Times New Roman" w:cs="Times New Roman"/>
          <w:color w:val="auto"/>
          <w:sz w:val="24"/>
          <w:szCs w:val="24"/>
          <w:lang w:val="ru-RU"/>
        </w:rPr>
        <w:t>of energy and water cycle</w:t>
      </w:r>
      <w:r w:rsidRPr="00E46AAE">
        <w:rPr>
          <w:rFonts w:ascii="Times New Roman" w:cs="Times New Roman"/>
          <w:color w:val="auto"/>
          <w:sz w:val="24"/>
          <w:szCs w:val="24"/>
        </w:rPr>
        <w:t xml:space="preserve">s in support of improved land and atmosphere models. </w:t>
      </w:r>
    </w:p>
    <w:p w14:paraId="0733997C" w14:textId="77777777" w:rsidR="00B46BC6" w:rsidRPr="00E46AAE" w:rsidRDefault="00B46BC6" w:rsidP="00E46AAE">
      <w:pPr>
        <w:pStyle w:val="Heading2"/>
        <w:ind w:left="0" w:firstLine="0"/>
        <w:jc w:val="both"/>
        <w:rPr>
          <w:rFonts w:ascii="Times New Roman" w:cs="Times New Roman"/>
          <w:color w:val="auto"/>
          <w:sz w:val="24"/>
          <w:szCs w:val="24"/>
        </w:rPr>
      </w:pPr>
      <w:r w:rsidRPr="00E46AAE">
        <w:rPr>
          <w:rFonts w:ascii="Times New Roman" w:cs="Times New Roman"/>
          <w:b/>
          <w:bCs/>
          <w:i/>
          <w:color w:val="auto"/>
          <w:sz w:val="24"/>
          <w:szCs w:val="24"/>
        </w:rPr>
        <w:t xml:space="preserve">Modeling: </w:t>
      </w:r>
      <w:r w:rsidRPr="00E46AAE">
        <w:rPr>
          <w:rFonts w:ascii="Times New Roman" w:cs="Times New Roman"/>
          <w:bCs/>
          <w:color w:val="auto"/>
          <w:sz w:val="24"/>
          <w:szCs w:val="24"/>
        </w:rPr>
        <w:t>Improve global and regional simulations and predictions</w:t>
      </w:r>
      <w:r w:rsidR="00D261F4" w:rsidRPr="00E46AAE">
        <w:rPr>
          <w:rFonts w:ascii="Times New Roman" w:cs="Times New Roman"/>
          <w:bCs/>
          <w:color w:val="auto"/>
          <w:sz w:val="24"/>
          <w:szCs w:val="24"/>
        </w:rPr>
        <w:t xml:space="preserve"> </w:t>
      </w:r>
      <w:r w:rsidRPr="00E46AAE">
        <w:rPr>
          <w:rFonts w:ascii="Times New Roman" w:cs="Times New Roman"/>
          <w:color w:val="auto"/>
          <w:sz w:val="24"/>
          <w:szCs w:val="24"/>
          <w:lang w:val="ru-RU"/>
        </w:rPr>
        <w:t xml:space="preserve">of </w:t>
      </w:r>
      <w:r w:rsidRPr="00E46AAE">
        <w:rPr>
          <w:rFonts w:ascii="Times New Roman" w:cs="Times New Roman"/>
          <w:color w:val="auto"/>
          <w:sz w:val="24"/>
          <w:szCs w:val="24"/>
        </w:rPr>
        <w:t xml:space="preserve">precipitation, clouds, and land hydrology, </w:t>
      </w:r>
      <w:r w:rsidRPr="00E46AAE">
        <w:rPr>
          <w:rFonts w:ascii="Times New Roman" w:cs="Times New Roman"/>
          <w:color w:val="auto"/>
          <w:sz w:val="24"/>
          <w:szCs w:val="24"/>
          <w:lang w:val="ru-RU"/>
        </w:rPr>
        <w:t xml:space="preserve">and </w:t>
      </w:r>
      <w:r w:rsidRPr="00E46AAE">
        <w:rPr>
          <w:rFonts w:ascii="Times New Roman" w:cs="Times New Roman"/>
          <w:color w:val="auto"/>
          <w:sz w:val="24"/>
          <w:szCs w:val="24"/>
        </w:rPr>
        <w:t xml:space="preserve">thus the entire </w:t>
      </w:r>
      <w:r w:rsidRPr="00E46AAE">
        <w:rPr>
          <w:rFonts w:ascii="Times New Roman" w:cs="Times New Roman"/>
          <w:color w:val="auto"/>
          <w:sz w:val="24"/>
          <w:szCs w:val="24"/>
          <w:lang w:val="ru-RU"/>
        </w:rPr>
        <w:t>climate system</w:t>
      </w:r>
      <w:r w:rsidRPr="00E46AAE">
        <w:rPr>
          <w:rFonts w:ascii="Times New Roman" w:cs="Times New Roman"/>
          <w:color w:val="auto"/>
          <w:sz w:val="24"/>
          <w:szCs w:val="24"/>
        </w:rPr>
        <w:t xml:space="preserve">, through accelerated development of models of the land and atmosphere. </w:t>
      </w:r>
    </w:p>
    <w:p w14:paraId="6193D9C6" w14:textId="77777777" w:rsidR="00B46BC6" w:rsidRPr="00E46AAE" w:rsidRDefault="00B46BC6" w:rsidP="00E46AAE">
      <w:pPr>
        <w:pStyle w:val="Heading2"/>
        <w:ind w:left="0" w:firstLine="0"/>
        <w:jc w:val="both"/>
        <w:rPr>
          <w:rFonts w:ascii="Times New Roman" w:cs="Times New Roman"/>
          <w:color w:val="auto"/>
          <w:sz w:val="24"/>
          <w:szCs w:val="24"/>
        </w:rPr>
      </w:pPr>
      <w:r w:rsidRPr="00E46AAE">
        <w:rPr>
          <w:rFonts w:ascii="Times New Roman" w:cs="Times New Roman"/>
          <w:b/>
          <w:bCs/>
          <w:i/>
          <w:color w:val="auto"/>
          <w:sz w:val="24"/>
          <w:szCs w:val="24"/>
        </w:rPr>
        <w:t>Applications:</w:t>
      </w:r>
      <w:r w:rsidR="00D261F4" w:rsidRPr="00E46AAE">
        <w:rPr>
          <w:rFonts w:ascii="Times New Roman" w:cs="Times New Roman"/>
          <w:b/>
          <w:bCs/>
          <w:i/>
          <w:color w:val="auto"/>
          <w:sz w:val="24"/>
          <w:szCs w:val="24"/>
        </w:rPr>
        <w:t xml:space="preserve"> </w:t>
      </w:r>
      <w:r w:rsidRPr="00E46AAE">
        <w:rPr>
          <w:rFonts w:ascii="Times New Roman" w:cs="Times New Roman"/>
          <w:bCs/>
          <w:color w:val="auto"/>
          <w:sz w:val="24"/>
          <w:szCs w:val="24"/>
        </w:rPr>
        <w:t>Attribute</w:t>
      </w:r>
      <w:r w:rsidRPr="00E46AAE">
        <w:rPr>
          <w:rFonts w:ascii="Times New Roman" w:cs="Times New Roman"/>
          <w:color w:val="auto"/>
          <w:sz w:val="24"/>
          <w:szCs w:val="24"/>
        </w:rPr>
        <w:t xml:space="preserve"> causes of variability, trends and extremes, and </w:t>
      </w:r>
      <w:r w:rsidRPr="00E46AAE">
        <w:rPr>
          <w:rFonts w:ascii="Times New Roman" w:cs="Times New Roman"/>
          <w:color w:val="auto"/>
          <w:sz w:val="24"/>
          <w:szCs w:val="24"/>
          <w:lang w:val="ru-RU"/>
        </w:rPr>
        <w:t xml:space="preserve">determine the </w:t>
      </w:r>
      <w:r w:rsidRPr="00E46AAE">
        <w:rPr>
          <w:rFonts w:ascii="Times New Roman" w:cs="Times New Roman"/>
          <w:bCs/>
          <w:color w:val="auto"/>
          <w:sz w:val="24"/>
          <w:szCs w:val="24"/>
          <w:lang w:val="ru-RU"/>
        </w:rPr>
        <w:t>predictability</w:t>
      </w:r>
      <w:r w:rsidRPr="00E46AAE">
        <w:rPr>
          <w:rFonts w:ascii="Times New Roman" w:cs="Times New Roman"/>
          <w:color w:val="auto"/>
          <w:sz w:val="24"/>
          <w:szCs w:val="24"/>
          <w:lang w:val="ru-RU"/>
        </w:rPr>
        <w:t xml:space="preserve"> of energy and water cycles on global</w:t>
      </w:r>
      <w:r w:rsidRPr="00E46AAE">
        <w:rPr>
          <w:rFonts w:ascii="Times New Roman" w:cs="Times New Roman"/>
          <w:color w:val="auto"/>
          <w:sz w:val="24"/>
          <w:szCs w:val="24"/>
        </w:rPr>
        <w:t xml:space="preserve"> and regional</w:t>
      </w:r>
      <w:r w:rsidR="00D261F4" w:rsidRPr="00E46AAE">
        <w:rPr>
          <w:rFonts w:ascii="Times New Roman" w:cs="Times New Roman"/>
          <w:color w:val="auto"/>
          <w:sz w:val="24"/>
          <w:szCs w:val="24"/>
        </w:rPr>
        <w:t xml:space="preserve"> </w:t>
      </w:r>
      <w:r w:rsidRPr="00E46AAE">
        <w:rPr>
          <w:rFonts w:ascii="Times New Roman" w:cs="Times New Roman"/>
          <w:color w:val="auto"/>
          <w:sz w:val="24"/>
          <w:szCs w:val="24"/>
        </w:rPr>
        <w:t>bases in collaboration with the wider WCRP community</w:t>
      </w:r>
      <w:r w:rsidRPr="00E46AAE">
        <w:rPr>
          <w:rFonts w:ascii="Times New Roman" w:cs="Times New Roman"/>
          <w:color w:val="auto"/>
          <w:sz w:val="24"/>
          <w:szCs w:val="24"/>
          <w:lang w:val="ru-RU"/>
        </w:rPr>
        <w:t>.</w:t>
      </w:r>
    </w:p>
    <w:p w14:paraId="001675D2" w14:textId="77777777" w:rsidR="00B46BC6" w:rsidRPr="00E46AAE" w:rsidRDefault="00B46BC6" w:rsidP="00E46AAE">
      <w:pPr>
        <w:pStyle w:val="Heading2"/>
        <w:ind w:left="0" w:firstLine="0"/>
        <w:jc w:val="both"/>
        <w:rPr>
          <w:rFonts w:ascii="Times New Roman" w:cs="Times New Roman"/>
          <w:color w:val="auto"/>
          <w:sz w:val="24"/>
          <w:szCs w:val="24"/>
        </w:rPr>
      </w:pPr>
      <w:r w:rsidRPr="00E46AAE">
        <w:rPr>
          <w:rFonts w:ascii="Times New Roman" w:cs="Times New Roman"/>
          <w:b/>
          <w:i/>
          <w:color w:val="auto"/>
          <w:sz w:val="24"/>
          <w:szCs w:val="24"/>
        </w:rPr>
        <w:t>Technology transfer:</w:t>
      </w:r>
      <w:r w:rsidR="00D261F4" w:rsidRPr="00E46AAE">
        <w:rPr>
          <w:rFonts w:ascii="Times New Roman" w:cs="Times New Roman"/>
          <w:b/>
          <w:i/>
          <w:color w:val="auto"/>
          <w:sz w:val="24"/>
          <w:szCs w:val="24"/>
        </w:rPr>
        <w:t xml:space="preserve"> </w:t>
      </w:r>
      <w:r w:rsidRPr="00E46AAE">
        <w:rPr>
          <w:rFonts w:ascii="Times New Roman" w:cs="Times New Roman"/>
          <w:color w:val="auto"/>
          <w:sz w:val="24"/>
          <w:szCs w:val="24"/>
          <w:lang w:val="ru-RU"/>
        </w:rPr>
        <w:t>Develop</w:t>
      </w:r>
      <w:r w:rsidRPr="00E46AAE">
        <w:rPr>
          <w:rFonts w:ascii="Times New Roman" w:cs="Times New Roman"/>
          <w:color w:val="auto"/>
          <w:sz w:val="24"/>
          <w:szCs w:val="24"/>
        </w:rPr>
        <w:t xml:space="preserve"> new observations, models, diagnostic tools and methods, data management, and other research products </w:t>
      </w:r>
      <w:r w:rsidRPr="00E46AAE">
        <w:rPr>
          <w:rFonts w:ascii="Times New Roman" w:cs="Times New Roman"/>
          <w:color w:val="auto"/>
          <w:sz w:val="24"/>
          <w:szCs w:val="24"/>
          <w:lang w:val="ru-RU"/>
        </w:rPr>
        <w:t xml:space="preserve">for </w:t>
      </w:r>
      <w:r w:rsidRPr="00E46AAE">
        <w:rPr>
          <w:rFonts w:ascii="Times New Roman" w:cs="Times New Roman"/>
          <w:color w:val="auto"/>
          <w:sz w:val="24"/>
          <w:szCs w:val="24"/>
        </w:rPr>
        <w:t xml:space="preserve">multiple uses and transition to operational applications in partnership with </w:t>
      </w:r>
      <w:r w:rsidRPr="00E46AAE">
        <w:rPr>
          <w:rFonts w:ascii="Times New Roman" w:cs="Times New Roman"/>
          <w:bCs/>
          <w:color w:val="auto"/>
          <w:sz w:val="24"/>
          <w:szCs w:val="24"/>
        </w:rPr>
        <w:t>climate and hydro-meteorological service</w:t>
      </w:r>
      <w:r w:rsidR="00D261F4" w:rsidRPr="00E46AAE">
        <w:rPr>
          <w:rFonts w:ascii="Times New Roman" w:cs="Times New Roman"/>
          <w:bCs/>
          <w:color w:val="auto"/>
          <w:sz w:val="24"/>
          <w:szCs w:val="24"/>
        </w:rPr>
        <w:t xml:space="preserve"> </w:t>
      </w:r>
      <w:r w:rsidRPr="00E46AAE">
        <w:rPr>
          <w:rFonts w:ascii="Times New Roman" w:cs="Times New Roman"/>
          <w:bCs/>
          <w:color w:val="auto"/>
          <w:sz w:val="24"/>
          <w:szCs w:val="24"/>
        </w:rPr>
        <w:t>providers</w:t>
      </w:r>
      <w:r w:rsidR="006870C7" w:rsidRPr="00E46AAE">
        <w:rPr>
          <w:rFonts w:ascii="Times New Roman" w:cs="Times New Roman"/>
          <w:color w:val="auto"/>
          <w:sz w:val="24"/>
          <w:szCs w:val="24"/>
        </w:rPr>
        <w:t>.</w:t>
      </w:r>
    </w:p>
    <w:p w14:paraId="78B2BA8C" w14:textId="77777777" w:rsidR="00B46BC6" w:rsidRPr="00E46AAE" w:rsidRDefault="00B46BC6"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b/>
          <w:i/>
          <w:sz w:val="24"/>
          <w:szCs w:val="24"/>
        </w:rPr>
        <w:t>Capacity building:</w:t>
      </w:r>
      <w:r w:rsidR="00D261F4" w:rsidRPr="00E46AAE">
        <w:rPr>
          <w:rFonts w:ascii="Times New Roman" w:hAnsi="Times New Roman" w:cs="Times New Roman"/>
          <w:b/>
          <w:i/>
          <w:sz w:val="24"/>
          <w:szCs w:val="24"/>
        </w:rPr>
        <w:t xml:space="preserve"> </w:t>
      </w:r>
      <w:r w:rsidRPr="00E46AAE">
        <w:rPr>
          <w:rFonts w:ascii="Times New Roman" w:hAnsi="Times New Roman" w:cs="Times New Roman"/>
          <w:sz w:val="24"/>
          <w:szCs w:val="24"/>
          <w:lang w:val="ru-RU"/>
        </w:rPr>
        <w:t xml:space="preserve">Promote and foster </w:t>
      </w:r>
      <w:r w:rsidRPr="00E46AAE">
        <w:rPr>
          <w:rFonts w:ascii="Times New Roman" w:hAnsi="Times New Roman" w:cs="Times New Roman"/>
          <w:bCs/>
          <w:sz w:val="24"/>
          <w:szCs w:val="24"/>
        </w:rPr>
        <w:t>capacity building</w:t>
      </w:r>
      <w:r w:rsidR="00D261F4" w:rsidRPr="00E46AAE">
        <w:rPr>
          <w:rFonts w:ascii="Times New Roman" w:hAnsi="Times New Roman" w:cs="Times New Roman"/>
          <w:bCs/>
          <w:sz w:val="24"/>
          <w:szCs w:val="24"/>
        </w:rPr>
        <w:t xml:space="preserve"> </w:t>
      </w:r>
      <w:r w:rsidRPr="00E46AAE">
        <w:rPr>
          <w:rFonts w:ascii="Times New Roman" w:hAnsi="Times New Roman" w:cs="Times New Roman"/>
          <w:sz w:val="24"/>
          <w:szCs w:val="24"/>
        </w:rPr>
        <w:t>through</w:t>
      </w:r>
      <w:r w:rsidRPr="00E46AAE">
        <w:rPr>
          <w:rFonts w:ascii="Times New Roman" w:hAnsi="Times New Roman" w:cs="Times New Roman"/>
          <w:sz w:val="24"/>
          <w:szCs w:val="24"/>
          <w:lang w:val="ru-RU"/>
        </w:rPr>
        <w:t>training of scientists</w:t>
      </w:r>
      <w:r w:rsidRPr="00E46AAE">
        <w:rPr>
          <w:rFonts w:ascii="Times New Roman" w:hAnsi="Times New Roman" w:cs="Times New Roman"/>
          <w:sz w:val="24"/>
          <w:szCs w:val="24"/>
        </w:rPr>
        <w:t xml:space="preserve"> and outreach to the user community</w:t>
      </w:r>
      <w:r w:rsidR="00FF6C80" w:rsidRPr="00E46AAE">
        <w:rPr>
          <w:rFonts w:ascii="Times New Roman" w:hAnsi="Times New Roman" w:cs="Times New Roman"/>
          <w:sz w:val="24"/>
          <w:szCs w:val="24"/>
        </w:rPr>
        <w:t>.</w:t>
      </w:r>
    </w:p>
    <w:p w14:paraId="4A98860E" w14:textId="77777777" w:rsidR="00696319" w:rsidRDefault="00696319" w:rsidP="00E46AAE">
      <w:pPr>
        <w:spacing w:after="0" w:line="240" w:lineRule="auto"/>
        <w:jc w:val="both"/>
        <w:rPr>
          <w:rFonts w:ascii="Times New Roman" w:hAnsi="Times New Roman" w:cs="Times New Roman"/>
          <w:sz w:val="24"/>
          <w:szCs w:val="24"/>
        </w:rPr>
      </w:pPr>
    </w:p>
    <w:p w14:paraId="7BAB9514" w14:textId="2C3017E6" w:rsidR="00650E43" w:rsidRDefault="006870C7"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 xml:space="preserve">It will also address </w:t>
      </w:r>
      <w:r w:rsidR="000C4A62" w:rsidRPr="00E46AAE">
        <w:rPr>
          <w:rFonts w:ascii="Times New Roman" w:hAnsi="Times New Roman" w:cs="Times New Roman"/>
          <w:sz w:val="24"/>
          <w:szCs w:val="24"/>
        </w:rPr>
        <w:t xml:space="preserve">directly all of </w:t>
      </w:r>
      <w:r w:rsidRPr="00E46AAE">
        <w:rPr>
          <w:rFonts w:ascii="Times New Roman" w:hAnsi="Times New Roman" w:cs="Times New Roman"/>
          <w:sz w:val="24"/>
          <w:szCs w:val="24"/>
        </w:rPr>
        <w:t>the four</w:t>
      </w:r>
      <w:r w:rsidR="00650E43" w:rsidRPr="00E46AAE">
        <w:rPr>
          <w:rFonts w:ascii="Times New Roman" w:hAnsi="Times New Roman" w:cs="Times New Roman"/>
          <w:sz w:val="24"/>
          <w:szCs w:val="24"/>
        </w:rPr>
        <w:t xml:space="preserve"> GEWEX Grand Challenges: Observations and Predictions of Precipitation, Global Water Resource Systems, Changes in Extremes and Water and Energy Cycles.</w:t>
      </w:r>
      <w:r w:rsidR="000C4A62" w:rsidRPr="00E46AAE">
        <w:rPr>
          <w:rFonts w:ascii="Times New Roman" w:hAnsi="Times New Roman" w:cs="Times New Roman"/>
          <w:sz w:val="24"/>
          <w:szCs w:val="24"/>
        </w:rPr>
        <w:t xml:space="preserve"> We note in addition that CCRN investigators are leading several existing or planned GHP cross</w:t>
      </w:r>
      <w:r w:rsidR="003B3F52" w:rsidRPr="00E46AAE">
        <w:rPr>
          <w:rFonts w:ascii="Times New Roman" w:hAnsi="Times New Roman" w:cs="Times New Roman"/>
          <w:sz w:val="24"/>
          <w:szCs w:val="24"/>
        </w:rPr>
        <w:t>-</w:t>
      </w:r>
      <w:r w:rsidR="000C4A62" w:rsidRPr="00E46AAE">
        <w:rPr>
          <w:rFonts w:ascii="Times New Roman" w:hAnsi="Times New Roman" w:cs="Times New Roman"/>
          <w:sz w:val="24"/>
          <w:szCs w:val="24"/>
        </w:rPr>
        <w:t>cut initiatives. These includ</w:t>
      </w:r>
      <w:r w:rsidR="00696319">
        <w:rPr>
          <w:rFonts w:ascii="Times New Roman" w:hAnsi="Times New Roman" w:cs="Times New Roman"/>
          <w:sz w:val="24"/>
          <w:szCs w:val="24"/>
        </w:rPr>
        <w:t>e</w:t>
      </w:r>
      <w:r w:rsidR="000C4A62" w:rsidRPr="00E46AAE">
        <w:rPr>
          <w:rFonts w:ascii="Times New Roman" w:hAnsi="Times New Roman" w:cs="Times New Roman"/>
          <w:sz w:val="24"/>
          <w:szCs w:val="24"/>
        </w:rPr>
        <w:t xml:space="preserve"> Mountain Hydrology (Pomeroy), Water Management in Large Scale Models (Harding/Wheater)</w:t>
      </w:r>
      <w:r w:rsidR="00696319">
        <w:rPr>
          <w:rFonts w:ascii="Times New Roman" w:hAnsi="Times New Roman" w:cs="Times New Roman"/>
          <w:sz w:val="24"/>
          <w:szCs w:val="24"/>
        </w:rPr>
        <w:t xml:space="preserve"> and</w:t>
      </w:r>
      <w:r w:rsidR="000C4A62" w:rsidRPr="00E46AAE">
        <w:rPr>
          <w:rFonts w:ascii="Times New Roman" w:hAnsi="Times New Roman" w:cs="Times New Roman"/>
          <w:sz w:val="24"/>
          <w:szCs w:val="24"/>
        </w:rPr>
        <w:t xml:space="preserve"> Drought (Stewart), and discussions are underway for CCRN to support an arctic Model Intercomparison Project (Blyth/Wheater).</w:t>
      </w:r>
    </w:p>
    <w:p w14:paraId="1241E650" w14:textId="77777777" w:rsidR="009545B9" w:rsidRPr="009545B9" w:rsidRDefault="009545B9" w:rsidP="00E46AAE">
      <w:pPr>
        <w:spacing w:after="0" w:line="240" w:lineRule="auto"/>
        <w:jc w:val="both"/>
        <w:rPr>
          <w:rFonts w:ascii="Times New Roman" w:hAnsi="Times New Roman" w:cs="Times New Roman"/>
          <w:sz w:val="24"/>
          <w:szCs w:val="24"/>
        </w:rPr>
      </w:pPr>
    </w:p>
    <w:p w14:paraId="00831070" w14:textId="77777777" w:rsidR="00245488" w:rsidRDefault="00841B7F" w:rsidP="00E46AAE">
      <w:pPr>
        <w:pStyle w:val="ListParagraph"/>
        <w:numPr>
          <w:ilvl w:val="0"/>
          <w:numId w:val="7"/>
        </w:numPr>
        <w:spacing w:after="0" w:line="240" w:lineRule="auto"/>
        <w:ind w:left="360"/>
        <w:jc w:val="both"/>
        <w:rPr>
          <w:rFonts w:ascii="Times New Roman" w:hAnsi="Times New Roman" w:cs="Times New Roman"/>
          <w:b/>
          <w:sz w:val="24"/>
          <w:szCs w:val="24"/>
        </w:rPr>
      </w:pPr>
      <w:r w:rsidRPr="00EB6E0E">
        <w:rPr>
          <w:rFonts w:ascii="Times New Roman" w:hAnsi="Times New Roman" w:cs="Times New Roman"/>
          <w:b/>
          <w:sz w:val="24"/>
          <w:szCs w:val="24"/>
        </w:rPr>
        <w:t>Potential benefits</w:t>
      </w:r>
      <w:r w:rsidR="00006ED1" w:rsidRPr="00EB6E0E">
        <w:rPr>
          <w:rFonts w:ascii="Times New Roman" w:hAnsi="Times New Roman" w:cs="Times New Roman"/>
          <w:b/>
          <w:sz w:val="24"/>
          <w:szCs w:val="24"/>
        </w:rPr>
        <w:t xml:space="preserve"> </w:t>
      </w:r>
      <w:r w:rsidR="00C44622" w:rsidRPr="00EB6E0E">
        <w:rPr>
          <w:rFonts w:ascii="Times New Roman" w:hAnsi="Times New Roman" w:cs="Times New Roman"/>
          <w:b/>
          <w:sz w:val="24"/>
          <w:szCs w:val="24"/>
        </w:rPr>
        <w:t xml:space="preserve">to GEWEX </w:t>
      </w:r>
      <w:r w:rsidR="00006ED1" w:rsidRPr="00EB6E0E">
        <w:rPr>
          <w:rFonts w:ascii="Times New Roman" w:hAnsi="Times New Roman" w:cs="Times New Roman"/>
          <w:b/>
          <w:sz w:val="24"/>
          <w:szCs w:val="24"/>
        </w:rPr>
        <w:t>of a Canadian RHP</w:t>
      </w:r>
      <w:r w:rsidR="00245488" w:rsidRPr="00EB6E0E">
        <w:rPr>
          <w:rFonts w:ascii="Times New Roman" w:hAnsi="Times New Roman" w:cs="Times New Roman"/>
          <w:b/>
          <w:sz w:val="24"/>
          <w:szCs w:val="24"/>
        </w:rPr>
        <w:t>:</w:t>
      </w:r>
    </w:p>
    <w:p w14:paraId="052D480F" w14:textId="77777777" w:rsidR="009545B9" w:rsidRPr="009545B9" w:rsidRDefault="009545B9" w:rsidP="00E46AAE">
      <w:pPr>
        <w:spacing w:after="0" w:line="240" w:lineRule="auto"/>
        <w:jc w:val="both"/>
        <w:rPr>
          <w:rFonts w:ascii="Times New Roman" w:hAnsi="Times New Roman" w:cs="Times New Roman"/>
          <w:b/>
          <w:sz w:val="24"/>
          <w:szCs w:val="24"/>
        </w:rPr>
      </w:pPr>
    </w:p>
    <w:p w14:paraId="3F1A4904" w14:textId="77777777" w:rsidR="00A63173" w:rsidRPr="009545B9" w:rsidRDefault="004B38F2"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 xml:space="preserve">Development of an </w:t>
      </w:r>
      <w:r w:rsidRPr="009545B9">
        <w:rPr>
          <w:rFonts w:ascii="Times New Roman" w:hAnsi="Times New Roman" w:cs="Times New Roman"/>
          <w:sz w:val="24"/>
          <w:szCs w:val="24"/>
        </w:rPr>
        <w:t xml:space="preserve">expanded </w:t>
      </w:r>
      <w:r w:rsidR="00A63173" w:rsidRPr="00E46AAE">
        <w:rPr>
          <w:rFonts w:ascii="Times New Roman" w:hAnsi="Times New Roman" w:cs="Times New Roman"/>
          <w:sz w:val="24"/>
          <w:szCs w:val="24"/>
        </w:rPr>
        <w:t xml:space="preserve">Canadian RHP based on the Saskatchewan </w:t>
      </w:r>
      <w:r w:rsidRPr="009545B9">
        <w:rPr>
          <w:rFonts w:ascii="Times New Roman" w:hAnsi="Times New Roman" w:cs="Times New Roman"/>
          <w:sz w:val="24"/>
          <w:szCs w:val="24"/>
        </w:rPr>
        <w:t xml:space="preserve">and Mackenzie </w:t>
      </w:r>
      <w:r w:rsidR="00A63173" w:rsidRPr="00E46AAE">
        <w:rPr>
          <w:rFonts w:ascii="Times New Roman" w:hAnsi="Times New Roman" w:cs="Times New Roman"/>
          <w:sz w:val="24"/>
          <w:szCs w:val="24"/>
        </w:rPr>
        <w:t>River Basin</w:t>
      </w:r>
      <w:r w:rsidRPr="00E46AAE">
        <w:rPr>
          <w:rFonts w:ascii="Times New Roman" w:hAnsi="Times New Roman" w:cs="Times New Roman"/>
          <w:sz w:val="24"/>
          <w:szCs w:val="24"/>
        </w:rPr>
        <w:t>s</w:t>
      </w:r>
      <w:r w:rsidR="00A63173" w:rsidRPr="00E46AAE">
        <w:rPr>
          <w:rFonts w:ascii="Times New Roman" w:hAnsi="Times New Roman" w:cs="Times New Roman"/>
          <w:sz w:val="24"/>
          <w:szCs w:val="24"/>
        </w:rPr>
        <w:t xml:space="preserve"> has several important </w:t>
      </w:r>
      <w:r w:rsidR="007546B9" w:rsidRPr="00E46AAE">
        <w:rPr>
          <w:rFonts w:ascii="Times New Roman" w:hAnsi="Times New Roman" w:cs="Times New Roman"/>
          <w:sz w:val="24"/>
          <w:szCs w:val="24"/>
        </w:rPr>
        <w:t xml:space="preserve">potential </w:t>
      </w:r>
      <w:r w:rsidR="00A63173" w:rsidRPr="00E46AAE">
        <w:rPr>
          <w:rFonts w:ascii="Times New Roman" w:hAnsi="Times New Roman" w:cs="Times New Roman"/>
          <w:sz w:val="24"/>
          <w:szCs w:val="24"/>
        </w:rPr>
        <w:t>benefits:</w:t>
      </w:r>
    </w:p>
    <w:p w14:paraId="6E6FFE5C" w14:textId="77777777" w:rsidR="00A63173" w:rsidRPr="00E46AAE" w:rsidRDefault="003C20F3" w:rsidP="00E46AAE">
      <w:pPr>
        <w:pStyle w:val="ListParagraph"/>
        <w:numPr>
          <w:ilvl w:val="0"/>
          <w:numId w:val="9"/>
        </w:numPr>
        <w:spacing w:after="0" w:line="240" w:lineRule="auto"/>
        <w:ind w:left="360"/>
        <w:contextualSpacing w:val="0"/>
        <w:jc w:val="both"/>
        <w:rPr>
          <w:rFonts w:ascii="Times New Roman" w:hAnsi="Times New Roman" w:cs="Times New Roman"/>
          <w:sz w:val="24"/>
          <w:szCs w:val="24"/>
        </w:rPr>
      </w:pPr>
      <w:r w:rsidRPr="00E46AAE">
        <w:rPr>
          <w:rFonts w:ascii="Times New Roman" w:hAnsi="Times New Roman" w:cs="Times New Roman"/>
          <w:sz w:val="24"/>
          <w:szCs w:val="24"/>
        </w:rPr>
        <w:t>It would be of great scientific value to Canada to develop a</w:t>
      </w:r>
      <w:r w:rsidR="00D261F4" w:rsidRPr="00E46AAE">
        <w:rPr>
          <w:rFonts w:ascii="Times New Roman" w:hAnsi="Times New Roman" w:cs="Times New Roman"/>
          <w:sz w:val="24"/>
          <w:szCs w:val="24"/>
        </w:rPr>
        <w:t>n</w:t>
      </w:r>
      <w:r w:rsidRPr="00E46AAE">
        <w:rPr>
          <w:rFonts w:ascii="Times New Roman" w:hAnsi="Times New Roman" w:cs="Times New Roman"/>
          <w:sz w:val="24"/>
          <w:szCs w:val="24"/>
        </w:rPr>
        <w:t xml:space="preserve"> RHP as a focus for interdisciplinary integration in addressing the development of improved climate, land surface and hydrological modelling, including the assimilation of remote sensing data products. </w:t>
      </w:r>
    </w:p>
    <w:p w14:paraId="597E07E8" w14:textId="77777777" w:rsidR="00A63173" w:rsidRPr="00E46AAE" w:rsidRDefault="00A63173" w:rsidP="00E46AAE">
      <w:pPr>
        <w:pStyle w:val="ListParagraph"/>
        <w:numPr>
          <w:ilvl w:val="0"/>
          <w:numId w:val="9"/>
        </w:numPr>
        <w:spacing w:after="0" w:line="240" w:lineRule="auto"/>
        <w:ind w:left="360"/>
        <w:contextualSpacing w:val="0"/>
        <w:jc w:val="both"/>
        <w:rPr>
          <w:rFonts w:ascii="Times New Roman" w:hAnsi="Times New Roman" w:cs="Times New Roman"/>
          <w:sz w:val="24"/>
          <w:szCs w:val="24"/>
        </w:rPr>
      </w:pPr>
      <w:r w:rsidRPr="00E46AAE">
        <w:rPr>
          <w:rFonts w:ascii="Times New Roman" w:hAnsi="Times New Roman" w:cs="Times New Roman"/>
          <w:sz w:val="24"/>
          <w:szCs w:val="24"/>
        </w:rPr>
        <w:t>Leading an RHP would</w:t>
      </w:r>
      <w:r w:rsidR="003C20F3" w:rsidRPr="00E46AAE">
        <w:rPr>
          <w:rFonts w:ascii="Times New Roman" w:hAnsi="Times New Roman" w:cs="Times New Roman"/>
          <w:sz w:val="24"/>
          <w:szCs w:val="24"/>
        </w:rPr>
        <w:t xml:space="preserve"> reinforce Canada’s role as a </w:t>
      </w:r>
      <w:r w:rsidR="00E71126" w:rsidRPr="00E46AAE">
        <w:rPr>
          <w:rFonts w:ascii="Times New Roman" w:hAnsi="Times New Roman" w:cs="Times New Roman"/>
          <w:sz w:val="24"/>
          <w:szCs w:val="24"/>
        </w:rPr>
        <w:t>significant contributor to</w:t>
      </w:r>
      <w:r w:rsidR="003C20F3" w:rsidRPr="00E46AAE">
        <w:rPr>
          <w:rFonts w:ascii="Times New Roman" w:hAnsi="Times New Roman" w:cs="Times New Roman"/>
          <w:sz w:val="24"/>
          <w:szCs w:val="24"/>
        </w:rPr>
        <w:t xml:space="preserve"> the WCRP, and in particular in the science and modelling of cold region hydro</w:t>
      </w:r>
      <w:r w:rsidR="00BC5487" w:rsidRPr="00E46AAE">
        <w:rPr>
          <w:rFonts w:ascii="Times New Roman" w:hAnsi="Times New Roman" w:cs="Times New Roman"/>
          <w:sz w:val="24"/>
          <w:szCs w:val="24"/>
        </w:rPr>
        <w:t>-</w:t>
      </w:r>
      <w:r w:rsidR="003C20F3" w:rsidRPr="00E46AAE">
        <w:rPr>
          <w:rFonts w:ascii="Times New Roman" w:hAnsi="Times New Roman" w:cs="Times New Roman"/>
          <w:sz w:val="24"/>
          <w:szCs w:val="24"/>
        </w:rPr>
        <w:t>climate processes</w:t>
      </w:r>
      <w:r w:rsidRPr="00E46AAE">
        <w:rPr>
          <w:rFonts w:ascii="Times New Roman" w:hAnsi="Times New Roman" w:cs="Times New Roman"/>
          <w:sz w:val="24"/>
          <w:szCs w:val="24"/>
        </w:rPr>
        <w:t>, while also creating a focus for collaboration with some of the world’s best scientists</w:t>
      </w:r>
      <w:r w:rsidR="003C20F3" w:rsidRPr="00E46AAE">
        <w:rPr>
          <w:rFonts w:ascii="Times New Roman" w:hAnsi="Times New Roman" w:cs="Times New Roman"/>
          <w:sz w:val="24"/>
          <w:szCs w:val="24"/>
        </w:rPr>
        <w:t>.</w:t>
      </w:r>
    </w:p>
    <w:p w14:paraId="53022C1E" w14:textId="77777777" w:rsidR="00A63173" w:rsidRPr="00E46AAE" w:rsidRDefault="004B38F2" w:rsidP="00E46AAE">
      <w:pPr>
        <w:pStyle w:val="ListParagraph"/>
        <w:numPr>
          <w:ilvl w:val="0"/>
          <w:numId w:val="9"/>
        </w:numPr>
        <w:spacing w:after="0" w:line="240" w:lineRule="auto"/>
        <w:ind w:left="360"/>
        <w:contextualSpacing w:val="0"/>
        <w:jc w:val="both"/>
        <w:rPr>
          <w:rFonts w:ascii="Times New Roman" w:hAnsi="Times New Roman" w:cs="Times New Roman"/>
          <w:sz w:val="24"/>
          <w:szCs w:val="24"/>
        </w:rPr>
      </w:pPr>
      <w:r w:rsidRPr="009545B9">
        <w:rPr>
          <w:rFonts w:ascii="Times New Roman" w:hAnsi="Times New Roman" w:cs="Times New Roman"/>
          <w:sz w:val="24"/>
          <w:szCs w:val="24"/>
        </w:rPr>
        <w:t xml:space="preserve">Both </w:t>
      </w:r>
      <w:r w:rsidR="00A63173" w:rsidRPr="009545B9">
        <w:rPr>
          <w:rFonts w:ascii="Times New Roman" w:hAnsi="Times New Roman" w:cs="Times New Roman"/>
          <w:sz w:val="24"/>
          <w:szCs w:val="24"/>
        </w:rPr>
        <w:t>Basin</w:t>
      </w:r>
      <w:r w:rsidRPr="00EB6E0E">
        <w:rPr>
          <w:rFonts w:ascii="Times New Roman" w:hAnsi="Times New Roman" w:cs="Times New Roman"/>
          <w:sz w:val="24"/>
          <w:szCs w:val="24"/>
        </w:rPr>
        <w:t>s</w:t>
      </w:r>
      <w:r w:rsidR="00A63173" w:rsidRPr="00EB6E0E">
        <w:rPr>
          <w:rFonts w:ascii="Times New Roman" w:hAnsi="Times New Roman" w:cs="Times New Roman"/>
          <w:sz w:val="24"/>
          <w:szCs w:val="24"/>
        </w:rPr>
        <w:t xml:space="preserve"> ha</w:t>
      </w:r>
      <w:r w:rsidRPr="00EB6E0E">
        <w:rPr>
          <w:rFonts w:ascii="Times New Roman" w:hAnsi="Times New Roman" w:cs="Times New Roman"/>
          <w:sz w:val="24"/>
          <w:szCs w:val="24"/>
        </w:rPr>
        <w:t>ve</w:t>
      </w:r>
      <w:r w:rsidR="00A63173" w:rsidRPr="00EB6E0E">
        <w:rPr>
          <w:rFonts w:ascii="Times New Roman" w:hAnsi="Times New Roman" w:cs="Times New Roman"/>
          <w:sz w:val="24"/>
          <w:szCs w:val="24"/>
        </w:rPr>
        <w:t xml:space="preserve"> important scientific challenges</w:t>
      </w:r>
      <w:r w:rsidR="007546B9" w:rsidRPr="00E46AAE">
        <w:rPr>
          <w:rFonts w:ascii="Times New Roman" w:hAnsi="Times New Roman" w:cs="Times New Roman"/>
          <w:sz w:val="24"/>
          <w:szCs w:val="24"/>
        </w:rPr>
        <w:t xml:space="preserve"> to be addressed</w:t>
      </w:r>
      <w:r w:rsidR="00A63173" w:rsidRPr="00E46AAE">
        <w:rPr>
          <w:rFonts w:ascii="Times New Roman" w:hAnsi="Times New Roman" w:cs="Times New Roman"/>
          <w:sz w:val="24"/>
          <w:szCs w:val="24"/>
        </w:rPr>
        <w:t>. These include:</w:t>
      </w:r>
    </w:p>
    <w:p w14:paraId="156356C3" w14:textId="77777777" w:rsidR="006870C7" w:rsidRPr="00E46AAE" w:rsidRDefault="00D52EA8"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current</w:t>
      </w:r>
      <w:r w:rsidR="00841B7F" w:rsidRPr="00E46AAE">
        <w:rPr>
          <w:rFonts w:ascii="Times New Roman" w:hAnsi="Times New Roman" w:cs="Times New Roman"/>
          <w:sz w:val="24"/>
          <w:szCs w:val="24"/>
        </w:rPr>
        <w:t xml:space="preserve"> </w:t>
      </w:r>
      <w:r w:rsidR="00BC5487" w:rsidRPr="00E46AAE">
        <w:rPr>
          <w:rFonts w:ascii="Times New Roman" w:hAnsi="Times New Roman" w:cs="Times New Roman"/>
          <w:sz w:val="24"/>
          <w:szCs w:val="24"/>
        </w:rPr>
        <w:t>challenges in climate modelling and weather forecasting</w:t>
      </w:r>
      <w:r w:rsidRPr="00E46AAE">
        <w:rPr>
          <w:rFonts w:ascii="Times New Roman" w:hAnsi="Times New Roman" w:cs="Times New Roman"/>
          <w:sz w:val="24"/>
          <w:szCs w:val="24"/>
        </w:rPr>
        <w:t xml:space="preserve"> performance </w:t>
      </w:r>
    </w:p>
    <w:p w14:paraId="1F0444D8" w14:textId="73D68788" w:rsidR="006870C7" w:rsidRPr="00E46AAE" w:rsidRDefault="00BC5487"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lastRenderedPageBreak/>
        <w:t xml:space="preserve">rapid climate change in the Rocky </w:t>
      </w:r>
      <w:r w:rsidR="00D0062D" w:rsidRPr="00E46AAE">
        <w:rPr>
          <w:rFonts w:ascii="Times New Roman" w:hAnsi="Times New Roman" w:cs="Times New Roman"/>
          <w:sz w:val="24"/>
          <w:szCs w:val="24"/>
        </w:rPr>
        <w:t xml:space="preserve">and Mackenzie </w:t>
      </w:r>
      <w:r w:rsidRPr="00E46AAE">
        <w:rPr>
          <w:rFonts w:ascii="Times New Roman" w:hAnsi="Times New Roman" w:cs="Times New Roman"/>
          <w:sz w:val="24"/>
          <w:szCs w:val="24"/>
        </w:rPr>
        <w:t>Mountains, affecting glaciers, snowfall and snowmelt, liquid precipitation and evaporation, and the magnitude and timing of river flows</w:t>
      </w:r>
    </w:p>
    <w:p w14:paraId="01D1C952" w14:textId="77777777" w:rsidR="006870C7" w:rsidRPr="00E46AAE" w:rsidRDefault="00BC5487"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land management issues in the Rocky mountains, including effects of forest management and bark beetle infestation</w:t>
      </w:r>
    </w:p>
    <w:p w14:paraId="7669C993" w14:textId="6A3C32BF" w:rsidR="00D0062D" w:rsidRPr="00E46AAE" w:rsidRDefault="00D0062D"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widespread and rapidly thawing permafrost</w:t>
      </w:r>
      <w:r w:rsidR="00245D48" w:rsidRPr="00E46AAE">
        <w:rPr>
          <w:rFonts w:ascii="Times New Roman" w:hAnsi="Times New Roman" w:cs="Times New Roman"/>
          <w:sz w:val="24"/>
          <w:szCs w:val="24"/>
        </w:rPr>
        <w:t>, with associated issues of landscape and forest cover degradation, and changing hydrological flow path</w:t>
      </w:r>
      <w:r w:rsidR="007D7F88" w:rsidRPr="00E46AAE">
        <w:rPr>
          <w:rFonts w:ascii="Times New Roman" w:hAnsi="Times New Roman" w:cs="Times New Roman"/>
          <w:sz w:val="24"/>
          <w:szCs w:val="24"/>
        </w:rPr>
        <w:t>way</w:t>
      </w:r>
      <w:r w:rsidR="00245D48" w:rsidRPr="00E46AAE">
        <w:rPr>
          <w:rFonts w:ascii="Times New Roman" w:hAnsi="Times New Roman" w:cs="Times New Roman"/>
          <w:sz w:val="24"/>
          <w:szCs w:val="24"/>
        </w:rPr>
        <w:t>s</w:t>
      </w:r>
    </w:p>
    <w:p w14:paraId="3C0D7080" w14:textId="220C2E05" w:rsidR="00245D48" w:rsidRPr="00E46AAE" w:rsidRDefault="00245D48"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altered hydrological regimes, with various changes in the timing, magnitude, and frequency of individual runoff events, as well as monthly, seasonal, and annual flows</w:t>
      </w:r>
    </w:p>
    <w:p w14:paraId="682500C4" w14:textId="77777777" w:rsidR="006870C7" w:rsidRPr="00E46AAE" w:rsidRDefault="00BC5487"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poorly understood prairie hydrology, with complex issues of connectivity and subject to drainage and agricultural management, an important history of damaging flood and drought extremes, and highly uncertain climate futures</w:t>
      </w:r>
    </w:p>
    <w:p w14:paraId="6E9B3EF6" w14:textId="77777777" w:rsidR="006870C7" w:rsidRPr="00E46AAE" w:rsidRDefault="00BC5487"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ecosystem gradients from prairie to boreal forest, with a need to understand controls on ecosystem transitions and tipping points in the context of climate variability and change</w:t>
      </w:r>
    </w:p>
    <w:p w14:paraId="015FC3C6" w14:textId="3D8F8A44" w:rsidR="00245D48" w:rsidRPr="00E46AAE" w:rsidRDefault="00245D48"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complex and uncertain feedback processes among shrub tundra vegetation, snow cover distribution, permafrost, hydrology, and local climate</w:t>
      </w:r>
    </w:p>
    <w:p w14:paraId="54CB5974" w14:textId="0BBBA102" w:rsidR="006870C7" w:rsidRPr="00E46AAE" w:rsidRDefault="00245D48"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 xml:space="preserve">several major </w:t>
      </w:r>
      <w:r w:rsidR="00BC5487" w:rsidRPr="00E46AAE">
        <w:rPr>
          <w:rFonts w:ascii="Times New Roman" w:hAnsi="Times New Roman" w:cs="Times New Roman"/>
          <w:sz w:val="24"/>
          <w:szCs w:val="24"/>
        </w:rPr>
        <w:t>delta system</w:t>
      </w:r>
      <w:r w:rsidRPr="00E46AAE">
        <w:rPr>
          <w:rFonts w:ascii="Times New Roman" w:hAnsi="Times New Roman" w:cs="Times New Roman"/>
          <w:sz w:val="24"/>
          <w:szCs w:val="24"/>
        </w:rPr>
        <w:t>s</w:t>
      </w:r>
      <w:r w:rsidR="00BC5487" w:rsidRPr="00E46AAE">
        <w:rPr>
          <w:rFonts w:ascii="Times New Roman" w:hAnsi="Times New Roman" w:cs="Times New Roman"/>
          <w:sz w:val="24"/>
          <w:szCs w:val="24"/>
        </w:rPr>
        <w:t>, with a very limited science base</w:t>
      </w:r>
    </w:p>
    <w:p w14:paraId="18339B2C" w14:textId="081A5CE1" w:rsidR="00643622" w:rsidRPr="00E46AAE" w:rsidRDefault="00643622" w:rsidP="00E46AAE">
      <w:pPr>
        <w:pStyle w:val="ListParagraph"/>
        <w:numPr>
          <w:ilvl w:val="0"/>
          <w:numId w:val="11"/>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in addition to water quantity, there is a range of water quality interests. Probably the most important is nutrient pollution and potential risk of eutrophication in Lake Diefenbaker.</w:t>
      </w:r>
      <w:r w:rsidR="00006ED1" w:rsidRPr="00E46AAE">
        <w:rPr>
          <w:rFonts w:ascii="Times New Roman" w:hAnsi="Times New Roman" w:cs="Times New Roman"/>
          <w:sz w:val="24"/>
          <w:szCs w:val="24"/>
        </w:rPr>
        <w:t xml:space="preserve"> The S</w:t>
      </w:r>
      <w:r w:rsidR="00D0062D" w:rsidRPr="00E46AAE">
        <w:rPr>
          <w:rFonts w:ascii="Times New Roman" w:hAnsi="Times New Roman" w:cs="Times New Roman"/>
          <w:sz w:val="24"/>
          <w:szCs w:val="24"/>
        </w:rPr>
        <w:t>ask</w:t>
      </w:r>
      <w:r w:rsidR="00006ED1" w:rsidRPr="00E46AAE">
        <w:rPr>
          <w:rFonts w:ascii="Times New Roman" w:hAnsi="Times New Roman" w:cs="Times New Roman"/>
          <w:sz w:val="24"/>
          <w:szCs w:val="24"/>
        </w:rPr>
        <w:t>RB is also a major tributary of Lake Winnipeg, with major existing nutrient problems.</w:t>
      </w:r>
    </w:p>
    <w:p w14:paraId="0ED4AD45" w14:textId="77777777" w:rsidR="00D52EA8" w:rsidRPr="009545B9" w:rsidRDefault="004B38F2" w:rsidP="00E46AAE">
      <w:pPr>
        <w:pStyle w:val="ListParagraph"/>
        <w:numPr>
          <w:ilvl w:val="0"/>
          <w:numId w:val="9"/>
        </w:numPr>
        <w:spacing w:after="0" w:line="240" w:lineRule="auto"/>
        <w:ind w:left="360"/>
        <w:contextualSpacing w:val="0"/>
        <w:jc w:val="both"/>
        <w:rPr>
          <w:rFonts w:ascii="Times New Roman" w:hAnsi="Times New Roman" w:cs="Times New Roman"/>
          <w:sz w:val="24"/>
          <w:szCs w:val="24"/>
        </w:rPr>
      </w:pPr>
      <w:r w:rsidRPr="009545B9">
        <w:rPr>
          <w:rFonts w:ascii="Times New Roman" w:hAnsi="Times New Roman" w:cs="Times New Roman"/>
          <w:sz w:val="24"/>
          <w:szCs w:val="24"/>
        </w:rPr>
        <w:t>Both</w:t>
      </w:r>
      <w:r w:rsidR="00D52EA8" w:rsidRPr="009545B9">
        <w:rPr>
          <w:rFonts w:ascii="Times New Roman" w:hAnsi="Times New Roman" w:cs="Times New Roman"/>
          <w:sz w:val="24"/>
          <w:szCs w:val="24"/>
        </w:rPr>
        <w:t xml:space="preserve"> B</w:t>
      </w:r>
      <w:r w:rsidR="00D52EA8" w:rsidRPr="00EB6E0E">
        <w:rPr>
          <w:rFonts w:ascii="Times New Roman" w:hAnsi="Times New Roman" w:cs="Times New Roman"/>
          <w:sz w:val="24"/>
          <w:szCs w:val="24"/>
        </w:rPr>
        <w:t>asin</w:t>
      </w:r>
      <w:r w:rsidRPr="00EB6E0E">
        <w:rPr>
          <w:rFonts w:ascii="Times New Roman" w:hAnsi="Times New Roman" w:cs="Times New Roman"/>
          <w:sz w:val="24"/>
          <w:szCs w:val="24"/>
        </w:rPr>
        <w:t>s face</w:t>
      </w:r>
      <w:r w:rsidR="00D52EA8" w:rsidRPr="00EB6E0E">
        <w:rPr>
          <w:rFonts w:ascii="Times New Roman" w:hAnsi="Times New Roman" w:cs="Times New Roman"/>
          <w:sz w:val="24"/>
          <w:szCs w:val="24"/>
        </w:rPr>
        <w:t xml:space="preserve"> important management challenges.</w:t>
      </w:r>
      <w:r w:rsidR="00D5235D" w:rsidRPr="00E46AAE">
        <w:rPr>
          <w:rFonts w:ascii="Times New Roman" w:hAnsi="Times New Roman" w:cs="Times New Roman"/>
          <w:sz w:val="24"/>
          <w:szCs w:val="24"/>
        </w:rPr>
        <w:t xml:space="preserve"> For example:</w:t>
      </w:r>
    </w:p>
    <w:p w14:paraId="600B446F" w14:textId="4B1282CB" w:rsidR="001D0F38" w:rsidRPr="00E46AAE" w:rsidRDefault="001D0F38" w:rsidP="00E46AAE">
      <w:pPr>
        <w:pStyle w:val="ListParagraph"/>
        <w:numPr>
          <w:ilvl w:val="1"/>
          <w:numId w:val="14"/>
        </w:numPr>
        <w:spacing w:after="0" w:line="240" w:lineRule="auto"/>
        <w:ind w:left="720"/>
        <w:contextualSpacing w:val="0"/>
        <w:jc w:val="both"/>
        <w:rPr>
          <w:rFonts w:ascii="Times New Roman" w:hAnsi="Times New Roman" w:cs="Times New Roman"/>
          <w:sz w:val="24"/>
          <w:szCs w:val="24"/>
        </w:rPr>
      </w:pPr>
      <w:r w:rsidRPr="00EB6E0E">
        <w:rPr>
          <w:rFonts w:ascii="Times New Roman" w:hAnsi="Times New Roman" w:cs="Times New Roman"/>
          <w:sz w:val="24"/>
          <w:szCs w:val="24"/>
        </w:rPr>
        <w:t>Water management decision making is fragmented among many different jurisdictions with competing interests, and weather and flood forecasting operations are carried out independently by federal and provincial agencies, respectively</w:t>
      </w:r>
    </w:p>
    <w:p w14:paraId="1007F215" w14:textId="2273AB05" w:rsidR="00D52EA8" w:rsidRPr="00E46AAE" w:rsidRDefault="00D52EA8" w:rsidP="00E46AAE">
      <w:pPr>
        <w:pStyle w:val="ListParagraph"/>
        <w:numPr>
          <w:ilvl w:val="1"/>
          <w:numId w:val="14"/>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75% of S</w:t>
      </w:r>
      <w:r w:rsidR="007D7F88" w:rsidRPr="00E46AAE">
        <w:rPr>
          <w:rFonts w:ascii="Times New Roman" w:hAnsi="Times New Roman" w:cs="Times New Roman"/>
          <w:sz w:val="24"/>
          <w:szCs w:val="24"/>
        </w:rPr>
        <w:t>ask</w:t>
      </w:r>
      <w:r w:rsidRPr="00E46AAE">
        <w:rPr>
          <w:rFonts w:ascii="Times New Roman" w:hAnsi="Times New Roman" w:cs="Times New Roman"/>
          <w:sz w:val="24"/>
          <w:szCs w:val="24"/>
        </w:rPr>
        <w:t xml:space="preserve">RB river water comes from the Rocky Mountains, providing an essential water resource to 3 Provinces; </w:t>
      </w:r>
      <w:r w:rsidR="00643622" w:rsidRPr="00E46AAE">
        <w:rPr>
          <w:rFonts w:ascii="Times New Roman" w:hAnsi="Times New Roman" w:cs="Times New Roman"/>
          <w:sz w:val="24"/>
          <w:szCs w:val="24"/>
        </w:rPr>
        <w:t>drought forecasting and</w:t>
      </w:r>
      <w:r w:rsidR="00D5235D" w:rsidRPr="00E46AAE">
        <w:rPr>
          <w:rFonts w:ascii="Times New Roman" w:hAnsi="Times New Roman" w:cs="Times New Roman"/>
          <w:sz w:val="24"/>
          <w:szCs w:val="24"/>
        </w:rPr>
        <w:t xml:space="preserve"> management is a major issue, and </w:t>
      </w:r>
      <w:r w:rsidRPr="00E46AAE">
        <w:rPr>
          <w:rFonts w:ascii="Times New Roman" w:hAnsi="Times New Roman" w:cs="Times New Roman"/>
          <w:sz w:val="24"/>
          <w:szCs w:val="24"/>
        </w:rPr>
        <w:t>some doubt has been expressed concerning the robustness of inter-provincial agreements under scenarios of multi-year drought</w:t>
      </w:r>
    </w:p>
    <w:p w14:paraId="1BDEC415" w14:textId="5B3A63C6" w:rsidR="006870C7" w:rsidRPr="00E46AAE" w:rsidRDefault="00D261F4" w:rsidP="00E46AAE">
      <w:pPr>
        <w:pStyle w:val="ListParagraph"/>
        <w:numPr>
          <w:ilvl w:val="0"/>
          <w:numId w:val="12"/>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 xml:space="preserve">More than </w:t>
      </w:r>
      <w:r w:rsidR="00D52EA8" w:rsidRPr="00E46AAE">
        <w:rPr>
          <w:rFonts w:ascii="Times New Roman" w:hAnsi="Times New Roman" w:cs="Times New Roman"/>
          <w:sz w:val="24"/>
          <w:szCs w:val="24"/>
        </w:rPr>
        <w:t xml:space="preserve">80% of consumptive use of water in the South Saskatchewan River Basin </w:t>
      </w:r>
      <w:r w:rsidR="001D0F38" w:rsidRPr="00E46AAE">
        <w:rPr>
          <w:rFonts w:ascii="Times New Roman" w:hAnsi="Times New Roman" w:cs="Times New Roman"/>
          <w:sz w:val="24"/>
          <w:szCs w:val="24"/>
        </w:rPr>
        <w:t xml:space="preserve">(SSRB) </w:t>
      </w:r>
      <w:r w:rsidR="00D52EA8" w:rsidRPr="00E46AAE">
        <w:rPr>
          <w:rFonts w:ascii="Times New Roman" w:hAnsi="Times New Roman" w:cs="Times New Roman"/>
          <w:sz w:val="24"/>
          <w:szCs w:val="24"/>
        </w:rPr>
        <w:t xml:space="preserve">is due to irrigated agriculture, primarily in Alberta. The SSRB </w:t>
      </w:r>
      <w:r w:rsidRPr="00E46AAE">
        <w:rPr>
          <w:rFonts w:ascii="Times New Roman" w:hAnsi="Times New Roman" w:cs="Times New Roman"/>
          <w:sz w:val="24"/>
          <w:szCs w:val="24"/>
        </w:rPr>
        <w:t xml:space="preserve">is </w:t>
      </w:r>
      <w:r w:rsidR="00006ED1" w:rsidRPr="00E46AAE">
        <w:rPr>
          <w:rFonts w:ascii="Times New Roman" w:hAnsi="Times New Roman" w:cs="Times New Roman"/>
          <w:sz w:val="24"/>
          <w:szCs w:val="24"/>
        </w:rPr>
        <w:t xml:space="preserve">at or </w:t>
      </w:r>
      <w:r w:rsidRPr="00E46AAE">
        <w:rPr>
          <w:rFonts w:ascii="Times New Roman" w:hAnsi="Times New Roman" w:cs="Times New Roman"/>
          <w:sz w:val="24"/>
          <w:szCs w:val="24"/>
        </w:rPr>
        <w:t xml:space="preserve">near its </w:t>
      </w:r>
      <w:r w:rsidR="00D52EA8" w:rsidRPr="00E46AAE">
        <w:rPr>
          <w:rFonts w:ascii="Times New Roman" w:hAnsi="Times New Roman" w:cs="Times New Roman"/>
          <w:sz w:val="24"/>
          <w:szCs w:val="24"/>
        </w:rPr>
        <w:t>limits for water availability in southern Alberta; a private water market in trading licences is developing</w:t>
      </w:r>
      <w:r w:rsidR="00BD061E" w:rsidRPr="00E46AAE">
        <w:rPr>
          <w:rFonts w:ascii="Times New Roman" w:hAnsi="Times New Roman" w:cs="Times New Roman"/>
          <w:sz w:val="24"/>
          <w:szCs w:val="24"/>
        </w:rPr>
        <w:t xml:space="preserve"> and there is scope for increased efficiency through improved forecasting and control</w:t>
      </w:r>
    </w:p>
    <w:p w14:paraId="4C1512CC" w14:textId="5E8B5B5A" w:rsidR="006870C7" w:rsidRPr="00E46AAE" w:rsidRDefault="004B38F2" w:rsidP="00E46AAE">
      <w:pPr>
        <w:pStyle w:val="ListParagraph"/>
        <w:numPr>
          <w:ilvl w:val="0"/>
          <w:numId w:val="12"/>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T</w:t>
      </w:r>
      <w:r w:rsidR="00643622" w:rsidRPr="00E46AAE">
        <w:rPr>
          <w:rFonts w:ascii="Times New Roman" w:hAnsi="Times New Roman" w:cs="Times New Roman"/>
          <w:sz w:val="24"/>
          <w:szCs w:val="24"/>
        </w:rPr>
        <w:t>here is potential competition for resources across the basin</w:t>
      </w:r>
      <w:r w:rsidR="00696319">
        <w:rPr>
          <w:rFonts w:ascii="Times New Roman" w:hAnsi="Times New Roman" w:cs="Times New Roman"/>
          <w:sz w:val="24"/>
          <w:szCs w:val="24"/>
        </w:rPr>
        <w:t>s</w:t>
      </w:r>
      <w:r w:rsidR="00643622" w:rsidRPr="00E46AAE">
        <w:rPr>
          <w:rFonts w:ascii="Times New Roman" w:hAnsi="Times New Roman" w:cs="Times New Roman"/>
          <w:sz w:val="24"/>
          <w:szCs w:val="24"/>
        </w:rPr>
        <w:t xml:space="preserve">. </w:t>
      </w:r>
      <w:r w:rsidR="00D261F4" w:rsidRPr="00E46AAE">
        <w:rPr>
          <w:rFonts w:ascii="Times New Roman" w:hAnsi="Times New Roman" w:cs="Times New Roman"/>
          <w:sz w:val="24"/>
          <w:szCs w:val="24"/>
        </w:rPr>
        <w:t>For example,</w:t>
      </w:r>
      <w:r w:rsidR="00643622" w:rsidRPr="00E46AAE">
        <w:rPr>
          <w:rFonts w:ascii="Times New Roman" w:hAnsi="Times New Roman" w:cs="Times New Roman"/>
          <w:sz w:val="24"/>
          <w:szCs w:val="24"/>
        </w:rPr>
        <w:t xml:space="preserve"> </w:t>
      </w:r>
      <w:r w:rsidR="00D52EA8" w:rsidRPr="00E46AAE">
        <w:rPr>
          <w:rFonts w:ascii="Times New Roman" w:hAnsi="Times New Roman" w:cs="Times New Roman"/>
          <w:sz w:val="24"/>
          <w:szCs w:val="24"/>
        </w:rPr>
        <w:t xml:space="preserve">Saskatchewan </w:t>
      </w:r>
      <w:r w:rsidR="00D5235D" w:rsidRPr="00E46AAE">
        <w:rPr>
          <w:rFonts w:ascii="Times New Roman" w:hAnsi="Times New Roman" w:cs="Times New Roman"/>
          <w:sz w:val="24"/>
          <w:szCs w:val="24"/>
        </w:rPr>
        <w:t>currently has interests in</w:t>
      </w:r>
      <w:r w:rsidR="00D52EA8" w:rsidRPr="00E46AAE">
        <w:rPr>
          <w:rFonts w:ascii="Times New Roman" w:hAnsi="Times New Roman" w:cs="Times New Roman"/>
          <w:sz w:val="24"/>
          <w:szCs w:val="24"/>
        </w:rPr>
        <w:t xml:space="preserve"> expansion of irrigated agriculture</w:t>
      </w:r>
      <w:r w:rsidR="00643622" w:rsidRPr="00E46AAE">
        <w:rPr>
          <w:rFonts w:ascii="Times New Roman" w:hAnsi="Times New Roman" w:cs="Times New Roman"/>
          <w:sz w:val="24"/>
          <w:szCs w:val="24"/>
        </w:rPr>
        <w:t xml:space="preserve">, </w:t>
      </w:r>
      <w:r w:rsidR="00BD061E" w:rsidRPr="00E46AAE">
        <w:rPr>
          <w:rFonts w:ascii="Times New Roman" w:hAnsi="Times New Roman" w:cs="Times New Roman"/>
          <w:sz w:val="24"/>
          <w:szCs w:val="24"/>
        </w:rPr>
        <w:t>there are major hydropower interests in Saskatchewan and Manitoba</w:t>
      </w:r>
      <w:r w:rsidR="00643622" w:rsidRPr="00E46AAE">
        <w:rPr>
          <w:rFonts w:ascii="Times New Roman" w:hAnsi="Times New Roman" w:cs="Times New Roman"/>
          <w:sz w:val="24"/>
          <w:szCs w:val="24"/>
        </w:rPr>
        <w:t xml:space="preserve">, </w:t>
      </w:r>
      <w:r w:rsidR="00BD061E" w:rsidRPr="00E46AAE">
        <w:rPr>
          <w:rFonts w:ascii="Times New Roman" w:hAnsi="Times New Roman" w:cs="Times New Roman"/>
          <w:sz w:val="24"/>
          <w:szCs w:val="24"/>
        </w:rPr>
        <w:t>there are significant mining and oil interests in Alberta and Saskatchewan</w:t>
      </w:r>
    </w:p>
    <w:p w14:paraId="4AF0F1AF" w14:textId="0C82F662" w:rsidR="00A70571" w:rsidRPr="00E46AAE" w:rsidRDefault="00A70571" w:rsidP="00E46AAE">
      <w:pPr>
        <w:pStyle w:val="ListParagraph"/>
        <w:numPr>
          <w:ilvl w:val="0"/>
          <w:numId w:val="12"/>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 xml:space="preserve">Changing climate and hydrological regimes are creating </w:t>
      </w:r>
      <w:r w:rsidR="00696319">
        <w:rPr>
          <w:rFonts w:ascii="Times New Roman" w:hAnsi="Times New Roman" w:cs="Times New Roman"/>
          <w:sz w:val="24"/>
          <w:szCs w:val="24"/>
        </w:rPr>
        <w:t>non</w:t>
      </w:r>
      <w:r w:rsidRPr="00E46AAE">
        <w:rPr>
          <w:rFonts w:ascii="Times New Roman" w:hAnsi="Times New Roman" w:cs="Times New Roman"/>
          <w:sz w:val="24"/>
          <w:szCs w:val="24"/>
        </w:rPr>
        <w:t>stationary conditions under which models developed from past conditions may no longer apply for future decision making</w:t>
      </w:r>
    </w:p>
    <w:p w14:paraId="5F7F0CA6" w14:textId="77777777" w:rsidR="00643622" w:rsidRPr="009545B9" w:rsidRDefault="004B38F2" w:rsidP="00E46AAE">
      <w:pPr>
        <w:pStyle w:val="ListParagraph"/>
        <w:numPr>
          <w:ilvl w:val="0"/>
          <w:numId w:val="12"/>
        </w:numPr>
        <w:spacing w:after="0" w:line="240" w:lineRule="auto"/>
        <w:ind w:left="720"/>
        <w:contextualSpacing w:val="0"/>
        <w:jc w:val="both"/>
        <w:rPr>
          <w:rFonts w:ascii="Times New Roman" w:hAnsi="Times New Roman" w:cs="Times New Roman"/>
          <w:sz w:val="24"/>
          <w:szCs w:val="24"/>
        </w:rPr>
      </w:pPr>
      <w:r w:rsidRPr="00E46AAE">
        <w:rPr>
          <w:rFonts w:ascii="Times New Roman" w:hAnsi="Times New Roman" w:cs="Times New Roman"/>
          <w:sz w:val="24"/>
          <w:szCs w:val="24"/>
        </w:rPr>
        <w:t>W</w:t>
      </w:r>
      <w:r w:rsidR="00643622" w:rsidRPr="00E46AAE">
        <w:rPr>
          <w:rFonts w:ascii="Times New Roman" w:hAnsi="Times New Roman" w:cs="Times New Roman"/>
          <w:sz w:val="24"/>
          <w:szCs w:val="24"/>
        </w:rPr>
        <w:t>ater quality issues are a constraint on water resource management strategies in Alberta and are also currently of concern to irrigated agricultural producers, in addition to potential lake eutrophication issues</w:t>
      </w:r>
    </w:p>
    <w:p w14:paraId="281535C4" w14:textId="371BCFA7" w:rsidR="004B38F2" w:rsidRPr="009545B9" w:rsidRDefault="004B38F2" w:rsidP="00E46AAE">
      <w:pPr>
        <w:pStyle w:val="ListParagraph"/>
        <w:numPr>
          <w:ilvl w:val="0"/>
          <w:numId w:val="12"/>
        </w:numPr>
        <w:spacing w:after="0" w:line="240" w:lineRule="auto"/>
        <w:ind w:left="720"/>
        <w:contextualSpacing w:val="0"/>
        <w:jc w:val="both"/>
        <w:rPr>
          <w:rFonts w:ascii="Times New Roman" w:hAnsi="Times New Roman" w:cs="Times New Roman"/>
          <w:sz w:val="24"/>
          <w:szCs w:val="24"/>
        </w:rPr>
      </w:pPr>
      <w:r w:rsidRPr="009545B9">
        <w:rPr>
          <w:rFonts w:ascii="Times New Roman" w:hAnsi="Times New Roman" w:cs="Times New Roman"/>
          <w:sz w:val="24"/>
          <w:szCs w:val="24"/>
        </w:rPr>
        <w:lastRenderedPageBreak/>
        <w:t xml:space="preserve">The most important industries in the MackRB are </w:t>
      </w:r>
      <w:r w:rsidRPr="00EB6E0E">
        <w:rPr>
          <w:rFonts w:ascii="Times New Roman" w:hAnsi="Times New Roman" w:cs="Times New Roman"/>
          <w:sz w:val="24"/>
          <w:szCs w:val="24"/>
        </w:rPr>
        <w:t>fossil energy, forest products, hydroelectricity</w:t>
      </w:r>
      <w:r w:rsidR="001D0F38" w:rsidRPr="00EB6E0E">
        <w:rPr>
          <w:rFonts w:ascii="Times New Roman" w:hAnsi="Times New Roman" w:cs="Times New Roman"/>
          <w:sz w:val="24"/>
          <w:szCs w:val="24"/>
        </w:rPr>
        <w:t>,</w:t>
      </w:r>
      <w:r w:rsidRPr="00EB6E0E">
        <w:rPr>
          <w:rFonts w:ascii="Times New Roman" w:hAnsi="Times New Roman" w:cs="Times New Roman"/>
          <w:sz w:val="24"/>
          <w:szCs w:val="24"/>
        </w:rPr>
        <w:t xml:space="preserve"> mineral extraction</w:t>
      </w:r>
      <w:r w:rsidR="001D0F38" w:rsidRPr="00EB6E0E">
        <w:rPr>
          <w:rFonts w:ascii="Times New Roman" w:hAnsi="Times New Roman" w:cs="Times New Roman"/>
          <w:sz w:val="24"/>
          <w:szCs w:val="24"/>
        </w:rPr>
        <w:t>, and to a lesser extent, agriculture</w:t>
      </w:r>
      <w:r w:rsidRPr="00EB6E0E">
        <w:rPr>
          <w:rFonts w:ascii="Times New Roman" w:hAnsi="Times New Roman" w:cs="Times New Roman"/>
          <w:sz w:val="24"/>
          <w:szCs w:val="24"/>
        </w:rPr>
        <w:t>. This combination of factors creates a complex system of interrelated management systems.</w:t>
      </w:r>
    </w:p>
    <w:p w14:paraId="50BC6489" w14:textId="5127DDCD" w:rsidR="00BC5487" w:rsidRPr="009545B9" w:rsidRDefault="00BD061E" w:rsidP="00E46AAE">
      <w:pPr>
        <w:pStyle w:val="ListParagraph"/>
        <w:numPr>
          <w:ilvl w:val="0"/>
          <w:numId w:val="9"/>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 xml:space="preserve">The Saskatchewan </w:t>
      </w:r>
      <w:r w:rsidR="004B38F2" w:rsidRPr="00E46AAE">
        <w:rPr>
          <w:rFonts w:ascii="Times New Roman" w:hAnsi="Times New Roman" w:cs="Times New Roman"/>
          <w:sz w:val="24"/>
          <w:szCs w:val="24"/>
        </w:rPr>
        <w:t xml:space="preserve">and </w:t>
      </w:r>
      <w:r w:rsidR="004B38F2" w:rsidRPr="009545B9">
        <w:rPr>
          <w:rFonts w:ascii="Times New Roman" w:hAnsi="Times New Roman" w:cs="Times New Roman"/>
          <w:sz w:val="24"/>
          <w:szCs w:val="24"/>
        </w:rPr>
        <w:t xml:space="preserve">Mackenzie </w:t>
      </w:r>
      <w:r w:rsidRPr="009545B9">
        <w:rPr>
          <w:rFonts w:ascii="Times New Roman" w:hAnsi="Times New Roman" w:cs="Times New Roman"/>
          <w:sz w:val="24"/>
          <w:szCs w:val="24"/>
        </w:rPr>
        <w:t>River Basin</w:t>
      </w:r>
      <w:r w:rsidR="004B38F2" w:rsidRPr="00EB6E0E">
        <w:rPr>
          <w:rFonts w:ascii="Times New Roman" w:hAnsi="Times New Roman" w:cs="Times New Roman"/>
          <w:sz w:val="24"/>
          <w:szCs w:val="24"/>
        </w:rPr>
        <w:t>s</w:t>
      </w:r>
      <w:r w:rsidRPr="00EB6E0E">
        <w:rPr>
          <w:rFonts w:ascii="Times New Roman" w:hAnsi="Times New Roman" w:cs="Times New Roman"/>
          <w:sz w:val="24"/>
          <w:szCs w:val="24"/>
        </w:rPr>
        <w:t xml:space="preserve"> ha</w:t>
      </w:r>
      <w:r w:rsidR="004B38F2" w:rsidRPr="00EB6E0E">
        <w:rPr>
          <w:rFonts w:ascii="Times New Roman" w:hAnsi="Times New Roman" w:cs="Times New Roman"/>
          <w:sz w:val="24"/>
          <w:szCs w:val="24"/>
        </w:rPr>
        <w:t>ve</w:t>
      </w:r>
      <w:r w:rsidRPr="00EB6E0E">
        <w:rPr>
          <w:rFonts w:ascii="Times New Roman" w:hAnsi="Times New Roman" w:cs="Times New Roman"/>
          <w:sz w:val="24"/>
          <w:szCs w:val="24"/>
        </w:rPr>
        <w:t xml:space="preserve"> important </w:t>
      </w:r>
      <w:r w:rsidR="007546B9" w:rsidRPr="00E46AAE">
        <w:rPr>
          <w:rFonts w:ascii="Times New Roman" w:hAnsi="Times New Roman" w:cs="Times New Roman"/>
          <w:sz w:val="24"/>
          <w:szCs w:val="24"/>
        </w:rPr>
        <w:t xml:space="preserve">challenges for </w:t>
      </w:r>
      <w:r w:rsidRPr="00E46AAE">
        <w:rPr>
          <w:rFonts w:ascii="Times New Roman" w:hAnsi="Times New Roman" w:cs="Times New Roman"/>
          <w:sz w:val="24"/>
          <w:szCs w:val="24"/>
        </w:rPr>
        <w:t>governance</w:t>
      </w:r>
      <w:r w:rsidR="00D261F4" w:rsidRPr="00E46AAE">
        <w:rPr>
          <w:rFonts w:ascii="Times New Roman" w:hAnsi="Times New Roman" w:cs="Times New Roman"/>
          <w:sz w:val="24"/>
          <w:szCs w:val="24"/>
        </w:rPr>
        <w:t xml:space="preserve"> </w:t>
      </w:r>
      <w:r w:rsidR="007546B9" w:rsidRPr="00E46AAE">
        <w:rPr>
          <w:rFonts w:ascii="Times New Roman" w:hAnsi="Times New Roman" w:cs="Times New Roman"/>
          <w:sz w:val="24"/>
          <w:szCs w:val="24"/>
        </w:rPr>
        <w:t>and policy and associated social science interests. Issues</w:t>
      </w:r>
      <w:r w:rsidRPr="00E46AAE">
        <w:rPr>
          <w:rFonts w:ascii="Times New Roman" w:hAnsi="Times New Roman" w:cs="Times New Roman"/>
          <w:sz w:val="24"/>
          <w:szCs w:val="24"/>
        </w:rPr>
        <w:t xml:space="preserve"> include strong provincial controls on trans-boundary water resources (but different provincial governance structures, priorities</w:t>
      </w:r>
      <w:r w:rsidR="00D261F4" w:rsidRPr="00E46AAE">
        <w:rPr>
          <w:rFonts w:ascii="Times New Roman" w:hAnsi="Times New Roman" w:cs="Times New Roman"/>
          <w:sz w:val="24"/>
          <w:szCs w:val="24"/>
        </w:rPr>
        <w:t xml:space="preserve"> </w:t>
      </w:r>
      <w:r w:rsidRPr="00E46AAE">
        <w:rPr>
          <w:rFonts w:ascii="Times New Roman" w:hAnsi="Times New Roman" w:cs="Times New Roman"/>
          <w:sz w:val="24"/>
          <w:szCs w:val="24"/>
        </w:rPr>
        <w:t xml:space="preserve">and strategies), </w:t>
      </w:r>
      <w:r w:rsidR="007546B9" w:rsidRPr="00E46AAE">
        <w:rPr>
          <w:rFonts w:ascii="Times New Roman" w:hAnsi="Times New Roman" w:cs="Times New Roman"/>
          <w:sz w:val="24"/>
          <w:szCs w:val="24"/>
        </w:rPr>
        <w:t>various</w:t>
      </w:r>
      <w:r w:rsidRPr="00E46AAE">
        <w:rPr>
          <w:rFonts w:ascii="Times New Roman" w:hAnsi="Times New Roman" w:cs="Times New Roman"/>
          <w:sz w:val="24"/>
          <w:szCs w:val="24"/>
        </w:rPr>
        <w:t xml:space="preserve"> Federal responsibilities and powers, First Nations interests, and a wide range of stakeholder interests, including agriculture, industry, hydropower, </w:t>
      </w:r>
      <w:r w:rsidR="007546B9" w:rsidRPr="00E46AAE">
        <w:rPr>
          <w:rFonts w:ascii="Times New Roman" w:hAnsi="Times New Roman" w:cs="Times New Roman"/>
          <w:sz w:val="24"/>
          <w:szCs w:val="24"/>
        </w:rPr>
        <w:t>recreation,</w:t>
      </w:r>
      <w:r w:rsidR="00D261F4" w:rsidRPr="00E46AAE">
        <w:rPr>
          <w:rFonts w:ascii="Times New Roman" w:hAnsi="Times New Roman" w:cs="Times New Roman"/>
          <w:sz w:val="24"/>
          <w:szCs w:val="24"/>
        </w:rPr>
        <w:t xml:space="preserve"> </w:t>
      </w:r>
      <w:r w:rsidR="007546B9" w:rsidRPr="00E46AAE">
        <w:rPr>
          <w:rFonts w:ascii="Times New Roman" w:hAnsi="Times New Roman" w:cs="Times New Roman"/>
          <w:sz w:val="24"/>
          <w:szCs w:val="24"/>
        </w:rPr>
        <w:t xml:space="preserve">traditional livelihoods such as hunting, fishing and trapping, and environmental </w:t>
      </w:r>
      <w:r w:rsidRPr="00E46AAE">
        <w:rPr>
          <w:rFonts w:ascii="Times New Roman" w:hAnsi="Times New Roman" w:cs="Times New Roman"/>
          <w:sz w:val="24"/>
          <w:szCs w:val="24"/>
        </w:rPr>
        <w:t>conservation</w:t>
      </w:r>
      <w:r w:rsidR="007546B9" w:rsidRPr="00E46AAE">
        <w:rPr>
          <w:rFonts w:ascii="Times New Roman" w:hAnsi="Times New Roman" w:cs="Times New Roman"/>
          <w:sz w:val="24"/>
          <w:szCs w:val="24"/>
        </w:rPr>
        <w:t>. The S</w:t>
      </w:r>
      <w:r w:rsidR="003B3F52" w:rsidRPr="00E46AAE">
        <w:rPr>
          <w:rFonts w:ascii="Times New Roman" w:hAnsi="Times New Roman" w:cs="Times New Roman"/>
          <w:sz w:val="24"/>
          <w:szCs w:val="24"/>
        </w:rPr>
        <w:t>ask</w:t>
      </w:r>
      <w:r w:rsidR="007546B9" w:rsidRPr="00E46AAE">
        <w:rPr>
          <w:rFonts w:ascii="Times New Roman" w:hAnsi="Times New Roman" w:cs="Times New Roman"/>
          <w:sz w:val="24"/>
          <w:szCs w:val="24"/>
        </w:rPr>
        <w:t>RB</w:t>
      </w:r>
      <w:r w:rsidR="00A70571" w:rsidRPr="00E46AAE">
        <w:rPr>
          <w:rFonts w:ascii="Times New Roman" w:hAnsi="Times New Roman" w:cs="Times New Roman"/>
          <w:sz w:val="24"/>
          <w:szCs w:val="24"/>
        </w:rPr>
        <w:t xml:space="preserve"> </w:t>
      </w:r>
      <w:r w:rsidR="003B3F52" w:rsidRPr="00E46AAE">
        <w:rPr>
          <w:rFonts w:ascii="Times New Roman" w:hAnsi="Times New Roman" w:cs="Times New Roman"/>
          <w:sz w:val="24"/>
          <w:szCs w:val="24"/>
        </w:rPr>
        <w:t xml:space="preserve">in particular </w:t>
      </w:r>
      <w:r w:rsidR="007546B9" w:rsidRPr="00E46AAE">
        <w:rPr>
          <w:rFonts w:ascii="Times New Roman" w:hAnsi="Times New Roman" w:cs="Times New Roman"/>
          <w:sz w:val="24"/>
          <w:szCs w:val="24"/>
        </w:rPr>
        <w:t>is an exemplar of the Water</w:t>
      </w:r>
      <w:r w:rsidR="00A70571" w:rsidRPr="00E46AAE">
        <w:rPr>
          <w:rFonts w:ascii="Times New Roman" w:hAnsi="Times New Roman" w:cs="Times New Roman"/>
          <w:sz w:val="24"/>
          <w:szCs w:val="24"/>
        </w:rPr>
        <w:t>–</w:t>
      </w:r>
      <w:r w:rsidR="007546B9" w:rsidRPr="00E46AAE">
        <w:rPr>
          <w:rFonts w:ascii="Times New Roman" w:hAnsi="Times New Roman" w:cs="Times New Roman"/>
          <w:sz w:val="24"/>
          <w:szCs w:val="24"/>
        </w:rPr>
        <w:t>Agriculture–Energy nexus.</w:t>
      </w:r>
    </w:p>
    <w:p w14:paraId="0D6BC781" w14:textId="77777777" w:rsidR="009545B9" w:rsidRDefault="009545B9" w:rsidP="00E46AAE">
      <w:pPr>
        <w:spacing w:after="0" w:line="240" w:lineRule="auto"/>
        <w:jc w:val="both"/>
        <w:rPr>
          <w:rFonts w:ascii="Times New Roman" w:hAnsi="Times New Roman" w:cs="Times New Roman"/>
          <w:sz w:val="24"/>
          <w:szCs w:val="24"/>
        </w:rPr>
      </w:pPr>
    </w:p>
    <w:p w14:paraId="6669CEC8" w14:textId="77777777" w:rsidR="00643622" w:rsidRDefault="00115A56"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 xml:space="preserve">There is </w:t>
      </w:r>
      <w:r w:rsidR="007546B9" w:rsidRPr="00E46AAE">
        <w:rPr>
          <w:rFonts w:ascii="Times New Roman" w:hAnsi="Times New Roman" w:cs="Times New Roman"/>
          <w:sz w:val="24"/>
          <w:szCs w:val="24"/>
        </w:rPr>
        <w:t xml:space="preserve">therefore </w:t>
      </w:r>
      <w:r w:rsidRPr="00E46AAE">
        <w:rPr>
          <w:rFonts w:ascii="Times New Roman" w:hAnsi="Times New Roman" w:cs="Times New Roman"/>
          <w:sz w:val="24"/>
          <w:szCs w:val="24"/>
        </w:rPr>
        <w:t>a need to deliver</w:t>
      </w:r>
      <w:r w:rsidR="00D5235D" w:rsidRPr="00E46AAE">
        <w:rPr>
          <w:rFonts w:ascii="Times New Roman" w:hAnsi="Times New Roman" w:cs="Times New Roman"/>
          <w:sz w:val="24"/>
          <w:szCs w:val="24"/>
        </w:rPr>
        <w:t xml:space="preserve"> improved modelling tools </w:t>
      </w:r>
      <w:r w:rsidR="007546B9" w:rsidRPr="00E46AAE">
        <w:rPr>
          <w:rFonts w:ascii="Times New Roman" w:hAnsi="Times New Roman" w:cs="Times New Roman"/>
          <w:sz w:val="24"/>
          <w:szCs w:val="24"/>
        </w:rPr>
        <w:t xml:space="preserve">and </w:t>
      </w:r>
      <w:r w:rsidRPr="00E46AAE">
        <w:rPr>
          <w:rFonts w:ascii="Times New Roman" w:hAnsi="Times New Roman" w:cs="Times New Roman"/>
          <w:sz w:val="24"/>
          <w:szCs w:val="24"/>
        </w:rPr>
        <w:t xml:space="preserve">forecasts of water availability and </w:t>
      </w:r>
      <w:r w:rsidR="007546B9" w:rsidRPr="00E46AAE">
        <w:rPr>
          <w:rFonts w:ascii="Times New Roman" w:hAnsi="Times New Roman" w:cs="Times New Roman"/>
          <w:sz w:val="24"/>
          <w:szCs w:val="24"/>
        </w:rPr>
        <w:t xml:space="preserve">quality for the </w:t>
      </w:r>
      <w:r w:rsidR="00471A24" w:rsidRPr="00E46AAE">
        <w:rPr>
          <w:rFonts w:ascii="Times New Roman" w:hAnsi="Times New Roman" w:cs="Times New Roman"/>
          <w:sz w:val="24"/>
          <w:szCs w:val="24"/>
        </w:rPr>
        <w:t>region</w:t>
      </w:r>
      <w:r w:rsidRPr="00E46AAE">
        <w:rPr>
          <w:rFonts w:ascii="Times New Roman" w:hAnsi="Times New Roman" w:cs="Times New Roman"/>
          <w:sz w:val="24"/>
          <w:szCs w:val="24"/>
        </w:rPr>
        <w:t xml:space="preserve"> on </w:t>
      </w:r>
      <w:r w:rsidR="007546B9" w:rsidRPr="00E46AAE">
        <w:rPr>
          <w:rFonts w:ascii="Times New Roman" w:hAnsi="Times New Roman" w:cs="Times New Roman"/>
          <w:sz w:val="24"/>
          <w:szCs w:val="24"/>
        </w:rPr>
        <w:t>time scales of weeks, months and</w:t>
      </w:r>
      <w:r w:rsidRPr="00E46AAE">
        <w:rPr>
          <w:rFonts w:ascii="Times New Roman" w:hAnsi="Times New Roman" w:cs="Times New Roman"/>
          <w:sz w:val="24"/>
          <w:szCs w:val="24"/>
        </w:rPr>
        <w:t xml:space="preserve"> years</w:t>
      </w:r>
      <w:r w:rsidR="00643622" w:rsidRPr="00E46AAE">
        <w:rPr>
          <w:rFonts w:ascii="Times New Roman" w:hAnsi="Times New Roman" w:cs="Times New Roman"/>
          <w:sz w:val="24"/>
          <w:szCs w:val="24"/>
        </w:rPr>
        <w:t>,</w:t>
      </w:r>
      <w:r w:rsidR="00006ED1" w:rsidRPr="00E46AAE">
        <w:rPr>
          <w:rFonts w:ascii="Times New Roman" w:hAnsi="Times New Roman" w:cs="Times New Roman"/>
          <w:sz w:val="24"/>
          <w:szCs w:val="24"/>
        </w:rPr>
        <w:t xml:space="preserve"> </w:t>
      </w:r>
      <w:r w:rsidR="00D5235D" w:rsidRPr="00E46AAE">
        <w:rPr>
          <w:rFonts w:ascii="Times New Roman" w:hAnsi="Times New Roman" w:cs="Times New Roman"/>
          <w:sz w:val="24"/>
          <w:szCs w:val="24"/>
        </w:rPr>
        <w:t>decadal scenarios of future climate impacts</w:t>
      </w:r>
      <w:r w:rsidR="00643622" w:rsidRPr="00E46AAE">
        <w:rPr>
          <w:rFonts w:ascii="Times New Roman" w:hAnsi="Times New Roman" w:cs="Times New Roman"/>
          <w:sz w:val="24"/>
          <w:szCs w:val="24"/>
        </w:rPr>
        <w:t>, as well as modelling tools that can represent water resource system controls and future developments on the river basin as a whole.</w:t>
      </w:r>
    </w:p>
    <w:p w14:paraId="75115714" w14:textId="77777777" w:rsidR="009545B9" w:rsidRPr="00E46AAE" w:rsidRDefault="009545B9" w:rsidP="00E46AAE">
      <w:pPr>
        <w:spacing w:after="0" w:line="240" w:lineRule="auto"/>
        <w:jc w:val="both"/>
        <w:rPr>
          <w:rFonts w:ascii="Times New Roman" w:hAnsi="Times New Roman" w:cs="Times New Roman"/>
          <w:sz w:val="24"/>
          <w:szCs w:val="24"/>
        </w:rPr>
      </w:pPr>
    </w:p>
    <w:p w14:paraId="042EC7E5" w14:textId="77777777" w:rsidR="00245488" w:rsidRDefault="00B163A7"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These prediction capabilities should be built on the latest science, models and data systems for the guidance of Integrated Water Resource Management (IWRM)</w:t>
      </w:r>
      <w:r w:rsidR="00120888" w:rsidRPr="00E46AAE">
        <w:rPr>
          <w:rFonts w:ascii="Times New Roman" w:hAnsi="Times New Roman" w:cs="Times New Roman"/>
          <w:sz w:val="24"/>
          <w:szCs w:val="24"/>
        </w:rPr>
        <w:t xml:space="preserve"> in the basin</w:t>
      </w:r>
      <w:r w:rsidRPr="00E46AAE">
        <w:rPr>
          <w:rFonts w:ascii="Times New Roman" w:hAnsi="Times New Roman" w:cs="Times New Roman"/>
          <w:sz w:val="24"/>
          <w:szCs w:val="24"/>
        </w:rPr>
        <w:t xml:space="preserve">, for </w:t>
      </w:r>
      <w:r w:rsidR="00120888" w:rsidRPr="00E46AAE">
        <w:rPr>
          <w:rFonts w:ascii="Times New Roman" w:hAnsi="Times New Roman" w:cs="Times New Roman"/>
          <w:sz w:val="24"/>
          <w:szCs w:val="24"/>
        </w:rPr>
        <w:t xml:space="preserve">supporting the </w:t>
      </w:r>
      <w:r w:rsidRPr="00E46AAE">
        <w:rPr>
          <w:rFonts w:ascii="Times New Roman" w:hAnsi="Times New Roman" w:cs="Times New Roman"/>
          <w:sz w:val="24"/>
          <w:szCs w:val="24"/>
        </w:rPr>
        <w:t>transition to stable ecological</w:t>
      </w:r>
      <w:r w:rsidR="00006ED1" w:rsidRPr="00E46AAE">
        <w:rPr>
          <w:rFonts w:ascii="Times New Roman" w:hAnsi="Times New Roman" w:cs="Times New Roman"/>
          <w:sz w:val="24"/>
          <w:szCs w:val="24"/>
        </w:rPr>
        <w:t xml:space="preserve"> </w:t>
      </w:r>
      <w:r w:rsidRPr="00E46AAE">
        <w:rPr>
          <w:rFonts w:ascii="Times New Roman" w:hAnsi="Times New Roman" w:cs="Times New Roman"/>
          <w:sz w:val="24"/>
          <w:szCs w:val="24"/>
        </w:rPr>
        <w:t>and food security system</w:t>
      </w:r>
      <w:r w:rsidR="00120888" w:rsidRPr="00E46AAE">
        <w:rPr>
          <w:rFonts w:ascii="Times New Roman" w:hAnsi="Times New Roman" w:cs="Times New Roman"/>
          <w:sz w:val="24"/>
          <w:szCs w:val="24"/>
        </w:rPr>
        <w:t>s</w:t>
      </w:r>
      <w:r w:rsidRPr="00E46AAE">
        <w:rPr>
          <w:rFonts w:ascii="Times New Roman" w:hAnsi="Times New Roman" w:cs="Times New Roman"/>
          <w:sz w:val="24"/>
          <w:szCs w:val="24"/>
        </w:rPr>
        <w:t xml:space="preserve"> and to minimiz</w:t>
      </w:r>
      <w:r w:rsidR="00120888" w:rsidRPr="00E46AAE">
        <w:rPr>
          <w:rFonts w:ascii="Times New Roman" w:hAnsi="Times New Roman" w:cs="Times New Roman"/>
          <w:sz w:val="24"/>
          <w:szCs w:val="24"/>
        </w:rPr>
        <w:t xml:space="preserve">e the </w:t>
      </w:r>
      <w:r w:rsidR="00BA15B7" w:rsidRPr="00E46AAE">
        <w:rPr>
          <w:rFonts w:ascii="Times New Roman" w:hAnsi="Times New Roman" w:cs="Times New Roman"/>
          <w:sz w:val="24"/>
          <w:szCs w:val="24"/>
        </w:rPr>
        <w:t xml:space="preserve">economic </w:t>
      </w:r>
      <w:r w:rsidR="00120888" w:rsidRPr="00E46AAE">
        <w:rPr>
          <w:rFonts w:ascii="Times New Roman" w:hAnsi="Times New Roman" w:cs="Times New Roman"/>
          <w:sz w:val="24"/>
          <w:szCs w:val="24"/>
        </w:rPr>
        <w:t>losses</w:t>
      </w:r>
      <w:r w:rsidR="00BA15B7" w:rsidRPr="00E46AAE">
        <w:rPr>
          <w:rFonts w:ascii="Times New Roman" w:hAnsi="Times New Roman" w:cs="Times New Roman"/>
          <w:sz w:val="24"/>
          <w:szCs w:val="24"/>
        </w:rPr>
        <w:t xml:space="preserve"> and social impacts</w:t>
      </w:r>
      <w:r w:rsidR="00120888" w:rsidRPr="00E46AAE">
        <w:rPr>
          <w:rFonts w:ascii="Times New Roman" w:hAnsi="Times New Roman" w:cs="Times New Roman"/>
          <w:sz w:val="24"/>
          <w:szCs w:val="24"/>
        </w:rPr>
        <w:t xml:space="preserve"> associated with </w:t>
      </w:r>
      <w:r w:rsidR="007546B9" w:rsidRPr="00E46AAE">
        <w:rPr>
          <w:rFonts w:ascii="Times New Roman" w:hAnsi="Times New Roman" w:cs="Times New Roman"/>
          <w:sz w:val="24"/>
          <w:szCs w:val="24"/>
        </w:rPr>
        <w:t>e</w:t>
      </w:r>
      <w:r w:rsidRPr="00E46AAE">
        <w:rPr>
          <w:rFonts w:ascii="Times New Roman" w:hAnsi="Times New Roman" w:cs="Times New Roman"/>
          <w:sz w:val="24"/>
          <w:szCs w:val="24"/>
        </w:rPr>
        <w:t>xtreme</w:t>
      </w:r>
      <w:r w:rsidR="00120888" w:rsidRPr="00E46AAE">
        <w:rPr>
          <w:rFonts w:ascii="Times New Roman" w:hAnsi="Times New Roman" w:cs="Times New Roman"/>
          <w:sz w:val="24"/>
          <w:szCs w:val="24"/>
        </w:rPr>
        <w:t xml:space="preserve"> climate events</w:t>
      </w:r>
      <w:r w:rsidRPr="00E46AAE">
        <w:rPr>
          <w:rFonts w:ascii="Times New Roman" w:hAnsi="Times New Roman" w:cs="Times New Roman"/>
          <w:sz w:val="24"/>
          <w:szCs w:val="24"/>
        </w:rPr>
        <w:t>.</w:t>
      </w:r>
    </w:p>
    <w:p w14:paraId="354681BE" w14:textId="77777777" w:rsidR="009545B9" w:rsidRPr="00E46AAE" w:rsidRDefault="009545B9" w:rsidP="00E46AAE">
      <w:pPr>
        <w:spacing w:after="0" w:line="240" w:lineRule="auto"/>
        <w:jc w:val="both"/>
        <w:rPr>
          <w:rFonts w:ascii="Times New Roman" w:hAnsi="Times New Roman" w:cs="Times New Roman"/>
          <w:sz w:val="24"/>
          <w:szCs w:val="24"/>
        </w:rPr>
      </w:pPr>
    </w:p>
    <w:p w14:paraId="60D776FD" w14:textId="77777777" w:rsidR="00725B94" w:rsidRDefault="001C3C55" w:rsidP="00E46AAE">
      <w:pPr>
        <w:spacing w:after="0" w:line="240" w:lineRule="auto"/>
        <w:jc w:val="both"/>
        <w:rPr>
          <w:rFonts w:ascii="Times New Roman" w:hAnsi="Times New Roman" w:cs="Times New Roman"/>
          <w:sz w:val="24"/>
          <w:szCs w:val="24"/>
          <w:u w:val="single"/>
        </w:rPr>
      </w:pPr>
      <w:r w:rsidRPr="00E46AAE">
        <w:rPr>
          <w:rFonts w:ascii="Times New Roman" w:hAnsi="Times New Roman" w:cs="Times New Roman"/>
          <w:sz w:val="24"/>
          <w:szCs w:val="24"/>
          <w:u w:val="single"/>
        </w:rPr>
        <w:t xml:space="preserve">The </w:t>
      </w:r>
      <w:r w:rsidR="009A6BB8" w:rsidRPr="00E46AAE">
        <w:rPr>
          <w:rFonts w:ascii="Times New Roman" w:hAnsi="Times New Roman" w:cs="Times New Roman"/>
          <w:sz w:val="24"/>
          <w:szCs w:val="24"/>
          <w:u w:val="single"/>
        </w:rPr>
        <w:t>Legacy</w:t>
      </w:r>
      <w:r w:rsidRPr="00E46AAE">
        <w:rPr>
          <w:rFonts w:ascii="Times New Roman" w:hAnsi="Times New Roman" w:cs="Times New Roman"/>
          <w:sz w:val="24"/>
          <w:szCs w:val="24"/>
          <w:u w:val="single"/>
        </w:rPr>
        <w:t>:</w:t>
      </w:r>
    </w:p>
    <w:p w14:paraId="73442AC9" w14:textId="77777777" w:rsidR="009545B9" w:rsidRPr="00E46AAE" w:rsidRDefault="009545B9" w:rsidP="00E46AAE">
      <w:pPr>
        <w:spacing w:after="0" w:line="240" w:lineRule="auto"/>
        <w:jc w:val="both"/>
        <w:rPr>
          <w:rFonts w:ascii="Times New Roman" w:hAnsi="Times New Roman" w:cs="Times New Roman"/>
          <w:sz w:val="24"/>
          <w:szCs w:val="24"/>
          <w:u w:val="single"/>
        </w:rPr>
      </w:pPr>
    </w:p>
    <w:p w14:paraId="44FCB861" w14:textId="77777777" w:rsidR="001C3C55" w:rsidRPr="00E46AAE" w:rsidRDefault="00471A24" w:rsidP="00E46AAE">
      <w:pPr>
        <w:spacing w:after="0" w:line="240" w:lineRule="auto"/>
        <w:jc w:val="both"/>
        <w:rPr>
          <w:rFonts w:ascii="Times New Roman" w:hAnsi="Times New Roman" w:cs="Times New Roman"/>
          <w:sz w:val="24"/>
          <w:szCs w:val="24"/>
        </w:rPr>
      </w:pPr>
      <w:r w:rsidRPr="009545B9">
        <w:rPr>
          <w:rFonts w:ascii="Times New Roman" w:hAnsi="Times New Roman" w:cs="Times New Roman"/>
          <w:sz w:val="24"/>
          <w:szCs w:val="24"/>
        </w:rPr>
        <w:t>This expanded</w:t>
      </w:r>
      <w:r w:rsidR="005976C3" w:rsidRPr="009545B9">
        <w:rPr>
          <w:rFonts w:ascii="Times New Roman" w:hAnsi="Times New Roman" w:cs="Times New Roman"/>
          <w:sz w:val="24"/>
          <w:szCs w:val="24"/>
        </w:rPr>
        <w:t xml:space="preserve"> RHP is not </w:t>
      </w:r>
      <w:r w:rsidR="005976C3" w:rsidRPr="00E46AAE">
        <w:rPr>
          <w:rFonts w:ascii="Times New Roman" w:hAnsi="Times New Roman" w:cs="Times New Roman"/>
          <w:sz w:val="24"/>
          <w:szCs w:val="24"/>
        </w:rPr>
        <w:t>star</w:t>
      </w:r>
      <w:r w:rsidR="006870C7" w:rsidRPr="00E46AAE">
        <w:rPr>
          <w:rFonts w:ascii="Times New Roman" w:hAnsi="Times New Roman" w:cs="Times New Roman"/>
          <w:sz w:val="24"/>
          <w:szCs w:val="24"/>
        </w:rPr>
        <w:t xml:space="preserve">ting without a knowledge base. </w:t>
      </w:r>
      <w:r w:rsidR="001C3C55" w:rsidRPr="00E46AAE">
        <w:rPr>
          <w:rFonts w:ascii="Times New Roman" w:hAnsi="Times New Roman" w:cs="Times New Roman"/>
          <w:sz w:val="24"/>
          <w:szCs w:val="24"/>
        </w:rPr>
        <w:t xml:space="preserve">A number of studies have been carried </w:t>
      </w:r>
      <w:r w:rsidRPr="00E46AAE">
        <w:rPr>
          <w:rFonts w:ascii="Times New Roman" w:hAnsi="Times New Roman" w:cs="Times New Roman"/>
          <w:sz w:val="24"/>
          <w:szCs w:val="24"/>
        </w:rPr>
        <w:t>out either in or adjacent to this</w:t>
      </w:r>
      <w:r w:rsidR="001C3C55" w:rsidRPr="00E46AAE">
        <w:rPr>
          <w:rFonts w:ascii="Times New Roman" w:hAnsi="Times New Roman" w:cs="Times New Roman"/>
          <w:sz w:val="24"/>
          <w:szCs w:val="24"/>
        </w:rPr>
        <w:t xml:space="preserve"> </w:t>
      </w:r>
      <w:r w:rsidRPr="00E46AAE">
        <w:rPr>
          <w:rFonts w:ascii="Times New Roman" w:hAnsi="Times New Roman" w:cs="Times New Roman"/>
          <w:sz w:val="24"/>
          <w:szCs w:val="24"/>
        </w:rPr>
        <w:t>region</w:t>
      </w:r>
      <w:r w:rsidR="001C3C55" w:rsidRPr="00E46AAE">
        <w:rPr>
          <w:rFonts w:ascii="Times New Roman" w:hAnsi="Times New Roman" w:cs="Times New Roman"/>
          <w:sz w:val="24"/>
          <w:szCs w:val="24"/>
        </w:rPr>
        <w:t xml:space="preserve"> </w:t>
      </w:r>
      <w:r w:rsidRPr="00E46AAE">
        <w:rPr>
          <w:rFonts w:ascii="Times New Roman" w:hAnsi="Times New Roman" w:cs="Times New Roman"/>
          <w:sz w:val="24"/>
          <w:szCs w:val="24"/>
        </w:rPr>
        <w:t>and</w:t>
      </w:r>
      <w:r w:rsidR="001C3C55" w:rsidRPr="00E46AAE">
        <w:rPr>
          <w:rFonts w:ascii="Times New Roman" w:hAnsi="Times New Roman" w:cs="Times New Roman"/>
          <w:sz w:val="24"/>
          <w:szCs w:val="24"/>
        </w:rPr>
        <w:t xml:space="preserve"> have addressed </w:t>
      </w:r>
      <w:r w:rsidR="005976C3" w:rsidRPr="00E46AAE">
        <w:rPr>
          <w:rFonts w:ascii="Times New Roman" w:hAnsi="Times New Roman" w:cs="Times New Roman"/>
          <w:sz w:val="24"/>
          <w:szCs w:val="24"/>
        </w:rPr>
        <w:t xml:space="preserve">science </w:t>
      </w:r>
      <w:r w:rsidR="001C3C55" w:rsidRPr="00E46AAE">
        <w:rPr>
          <w:rFonts w:ascii="Times New Roman" w:hAnsi="Times New Roman" w:cs="Times New Roman"/>
          <w:sz w:val="24"/>
          <w:szCs w:val="24"/>
        </w:rPr>
        <w:t xml:space="preserve">questions </w:t>
      </w:r>
      <w:r w:rsidR="009A6BB8" w:rsidRPr="00E46AAE">
        <w:rPr>
          <w:rFonts w:ascii="Times New Roman" w:hAnsi="Times New Roman" w:cs="Times New Roman"/>
          <w:sz w:val="24"/>
          <w:szCs w:val="24"/>
        </w:rPr>
        <w:t>similar</w:t>
      </w:r>
      <w:r w:rsidR="001C3C55" w:rsidRPr="00E46AAE">
        <w:rPr>
          <w:rFonts w:ascii="Times New Roman" w:hAnsi="Times New Roman" w:cs="Times New Roman"/>
          <w:sz w:val="24"/>
          <w:szCs w:val="24"/>
        </w:rPr>
        <w:t xml:space="preserve"> to those</w:t>
      </w:r>
      <w:r w:rsidR="006870C7" w:rsidRPr="00E46AAE">
        <w:rPr>
          <w:rFonts w:ascii="Times New Roman" w:hAnsi="Times New Roman" w:cs="Times New Roman"/>
          <w:sz w:val="24"/>
          <w:szCs w:val="24"/>
        </w:rPr>
        <w:t xml:space="preserve"> being </w:t>
      </w:r>
      <w:r w:rsidRPr="00E46AAE">
        <w:rPr>
          <w:rFonts w:ascii="Times New Roman" w:hAnsi="Times New Roman" w:cs="Times New Roman"/>
          <w:sz w:val="24"/>
          <w:szCs w:val="24"/>
        </w:rPr>
        <w:t>proposed for this study</w:t>
      </w:r>
      <w:r w:rsidR="006870C7" w:rsidRPr="00E46AAE">
        <w:rPr>
          <w:rFonts w:ascii="Times New Roman" w:hAnsi="Times New Roman" w:cs="Times New Roman"/>
          <w:sz w:val="24"/>
          <w:szCs w:val="24"/>
        </w:rPr>
        <w:t xml:space="preserve">. </w:t>
      </w:r>
      <w:r w:rsidR="001C3C55" w:rsidRPr="00E46AAE">
        <w:rPr>
          <w:rFonts w:ascii="Times New Roman" w:hAnsi="Times New Roman" w:cs="Times New Roman"/>
          <w:sz w:val="24"/>
          <w:szCs w:val="24"/>
        </w:rPr>
        <w:t>These studies have left a legacy of data, models and observational infrastructure that can bene</w:t>
      </w:r>
      <w:r w:rsidR="006870C7" w:rsidRPr="00E46AAE">
        <w:rPr>
          <w:rFonts w:ascii="Times New Roman" w:hAnsi="Times New Roman" w:cs="Times New Roman"/>
          <w:sz w:val="24"/>
          <w:szCs w:val="24"/>
        </w:rPr>
        <w:t xml:space="preserve">fit the </w:t>
      </w:r>
      <w:r w:rsidRPr="00E46AAE">
        <w:rPr>
          <w:rFonts w:ascii="Times New Roman" w:hAnsi="Times New Roman" w:cs="Times New Roman"/>
          <w:sz w:val="24"/>
          <w:szCs w:val="24"/>
        </w:rPr>
        <w:t>expanded</w:t>
      </w:r>
      <w:r w:rsidR="006870C7" w:rsidRPr="00E46AAE">
        <w:rPr>
          <w:rFonts w:ascii="Times New Roman" w:hAnsi="Times New Roman" w:cs="Times New Roman"/>
          <w:sz w:val="24"/>
          <w:szCs w:val="24"/>
        </w:rPr>
        <w:t xml:space="preserve"> RHP. </w:t>
      </w:r>
      <w:r w:rsidR="001C3C55" w:rsidRPr="00E46AAE">
        <w:rPr>
          <w:rFonts w:ascii="Times New Roman" w:hAnsi="Times New Roman" w:cs="Times New Roman"/>
          <w:sz w:val="24"/>
          <w:szCs w:val="24"/>
        </w:rPr>
        <w:t>Among these studies are:</w:t>
      </w:r>
    </w:p>
    <w:p w14:paraId="2E3A2D5E" w14:textId="77777777" w:rsidR="001C3C55" w:rsidRPr="00E46AAE" w:rsidRDefault="001C3C55" w:rsidP="00E46AAE">
      <w:pPr>
        <w:pStyle w:val="ListParagraph"/>
        <w:numPr>
          <w:ilvl w:val="0"/>
          <w:numId w:val="28"/>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 xml:space="preserve">MAGS – a study in the Mackenzie River Basin the examined the regional water balances and </w:t>
      </w:r>
      <w:r w:rsidR="009A6BB8" w:rsidRPr="00E46AAE">
        <w:rPr>
          <w:rFonts w:ascii="Times New Roman" w:hAnsi="Times New Roman" w:cs="Times New Roman"/>
          <w:sz w:val="24"/>
          <w:szCs w:val="24"/>
        </w:rPr>
        <w:t>land-amtosphere</w:t>
      </w:r>
      <w:r w:rsidRPr="00E46AAE">
        <w:rPr>
          <w:rFonts w:ascii="Times New Roman" w:hAnsi="Times New Roman" w:cs="Times New Roman"/>
          <w:sz w:val="24"/>
          <w:szCs w:val="24"/>
        </w:rPr>
        <w:t xml:space="preserve"> interactions that controlled the flows in the Mackenzie River and the freshwater flux into the Arctic Ocean.</w:t>
      </w:r>
    </w:p>
    <w:p w14:paraId="08EB379C" w14:textId="77777777" w:rsidR="001C3C55" w:rsidRPr="00E46AAE" w:rsidRDefault="001C3C55" w:rsidP="00E46AAE">
      <w:pPr>
        <w:pStyle w:val="ListParagraph"/>
        <w:numPr>
          <w:ilvl w:val="0"/>
          <w:numId w:val="28"/>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BOREAS</w:t>
      </w:r>
      <w:r w:rsidR="00D5235D" w:rsidRPr="00E46AAE">
        <w:rPr>
          <w:rFonts w:ascii="Times New Roman" w:hAnsi="Times New Roman" w:cs="Times New Roman"/>
          <w:sz w:val="24"/>
          <w:szCs w:val="24"/>
        </w:rPr>
        <w:t xml:space="preserve"> (now BERMS)</w:t>
      </w:r>
      <w:r w:rsidRPr="00E46AAE">
        <w:rPr>
          <w:rFonts w:ascii="Times New Roman" w:hAnsi="Times New Roman" w:cs="Times New Roman"/>
          <w:sz w:val="24"/>
          <w:szCs w:val="24"/>
        </w:rPr>
        <w:t xml:space="preserve"> –</w:t>
      </w:r>
      <w:r w:rsidR="00D5235D" w:rsidRPr="00E46AAE">
        <w:rPr>
          <w:rFonts w:ascii="Times New Roman" w:hAnsi="Times New Roman" w:cs="Times New Roman"/>
          <w:sz w:val="24"/>
          <w:szCs w:val="24"/>
        </w:rPr>
        <w:t xml:space="preserve"> a major international experiment running since the 1990s to define carbon, energy and water fluxes, with major experimental infrastructure in the North Saskatchewan River B</w:t>
      </w:r>
      <w:r w:rsidR="00106302" w:rsidRPr="00E46AAE">
        <w:rPr>
          <w:rFonts w:ascii="Times New Roman" w:hAnsi="Times New Roman" w:cs="Times New Roman"/>
          <w:sz w:val="24"/>
          <w:szCs w:val="24"/>
        </w:rPr>
        <w:t>a</w:t>
      </w:r>
      <w:r w:rsidR="00D5235D" w:rsidRPr="00E46AAE">
        <w:rPr>
          <w:rFonts w:ascii="Times New Roman" w:hAnsi="Times New Roman" w:cs="Times New Roman"/>
          <w:sz w:val="24"/>
          <w:szCs w:val="24"/>
        </w:rPr>
        <w:t>sin</w:t>
      </w:r>
      <w:r w:rsidR="00E71126" w:rsidRPr="00E46AAE">
        <w:rPr>
          <w:rFonts w:ascii="Times New Roman" w:hAnsi="Times New Roman" w:cs="Times New Roman"/>
          <w:sz w:val="24"/>
          <w:szCs w:val="24"/>
        </w:rPr>
        <w:t>. Now a ground observation site for NASA’s AirMOSS experiment.</w:t>
      </w:r>
    </w:p>
    <w:p w14:paraId="42C10196" w14:textId="77777777" w:rsidR="001C3C55" w:rsidRPr="00E46AAE" w:rsidRDefault="001C3C55" w:rsidP="00E46AAE">
      <w:pPr>
        <w:pStyle w:val="ListParagraph"/>
        <w:numPr>
          <w:ilvl w:val="0"/>
          <w:numId w:val="28"/>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The SSRB Study –</w:t>
      </w:r>
      <w:r w:rsidR="00F3380B" w:rsidRPr="00E46AAE">
        <w:rPr>
          <w:rFonts w:ascii="Times New Roman" w:hAnsi="Times New Roman" w:cs="Times New Roman"/>
          <w:sz w:val="24"/>
          <w:szCs w:val="24"/>
        </w:rPr>
        <w:t xml:space="preserve"> a modeling study undertaken to assess the impacts of climate change on the So</w:t>
      </w:r>
      <w:r w:rsidR="006870C7" w:rsidRPr="00E46AAE">
        <w:rPr>
          <w:rFonts w:ascii="Times New Roman" w:hAnsi="Times New Roman" w:cs="Times New Roman"/>
          <w:sz w:val="24"/>
          <w:szCs w:val="24"/>
        </w:rPr>
        <w:t xml:space="preserve">uth Saskatchewan River basins. </w:t>
      </w:r>
      <w:r w:rsidR="00F3380B" w:rsidRPr="00E46AAE">
        <w:rPr>
          <w:rFonts w:ascii="Times New Roman" w:hAnsi="Times New Roman" w:cs="Times New Roman"/>
          <w:sz w:val="24"/>
          <w:szCs w:val="24"/>
        </w:rPr>
        <w:t xml:space="preserve">The </w:t>
      </w:r>
      <w:r w:rsidR="009A6BB8" w:rsidRPr="00E46AAE">
        <w:rPr>
          <w:rFonts w:ascii="Times New Roman" w:hAnsi="Times New Roman" w:cs="Times New Roman"/>
          <w:sz w:val="24"/>
          <w:szCs w:val="24"/>
        </w:rPr>
        <w:t>study</w:t>
      </w:r>
      <w:r w:rsidR="00F3380B" w:rsidRPr="00E46AAE">
        <w:rPr>
          <w:rFonts w:ascii="Times New Roman" w:hAnsi="Times New Roman" w:cs="Times New Roman"/>
          <w:sz w:val="24"/>
          <w:szCs w:val="24"/>
        </w:rPr>
        <w:t xml:space="preserve"> facilitated the development on models to translate the effects of changes in </w:t>
      </w:r>
      <w:r w:rsidR="009A6BB8" w:rsidRPr="00E46AAE">
        <w:rPr>
          <w:rFonts w:ascii="Times New Roman" w:hAnsi="Times New Roman" w:cs="Times New Roman"/>
          <w:sz w:val="24"/>
          <w:szCs w:val="24"/>
        </w:rPr>
        <w:t>temperature</w:t>
      </w:r>
      <w:r w:rsidR="00F3380B" w:rsidRPr="00E46AAE">
        <w:rPr>
          <w:rFonts w:ascii="Times New Roman" w:hAnsi="Times New Roman" w:cs="Times New Roman"/>
          <w:sz w:val="24"/>
          <w:szCs w:val="24"/>
        </w:rPr>
        <w:t xml:space="preserve"> and </w:t>
      </w:r>
      <w:r w:rsidR="009A6BB8" w:rsidRPr="00E46AAE">
        <w:rPr>
          <w:rFonts w:ascii="Times New Roman" w:hAnsi="Times New Roman" w:cs="Times New Roman"/>
          <w:sz w:val="24"/>
          <w:szCs w:val="24"/>
        </w:rPr>
        <w:t>precipitation</w:t>
      </w:r>
      <w:r w:rsidR="00F3380B" w:rsidRPr="00E46AAE">
        <w:rPr>
          <w:rFonts w:ascii="Times New Roman" w:hAnsi="Times New Roman" w:cs="Times New Roman"/>
          <w:sz w:val="24"/>
          <w:szCs w:val="24"/>
        </w:rPr>
        <w:t xml:space="preserve"> into </w:t>
      </w:r>
      <w:r w:rsidR="009A6BB8" w:rsidRPr="00E46AAE">
        <w:rPr>
          <w:rFonts w:ascii="Times New Roman" w:hAnsi="Times New Roman" w:cs="Times New Roman"/>
          <w:sz w:val="24"/>
          <w:szCs w:val="24"/>
        </w:rPr>
        <w:t>impacts</w:t>
      </w:r>
      <w:r w:rsidR="00F3380B" w:rsidRPr="00E46AAE">
        <w:rPr>
          <w:rFonts w:ascii="Times New Roman" w:hAnsi="Times New Roman" w:cs="Times New Roman"/>
          <w:sz w:val="24"/>
          <w:szCs w:val="24"/>
        </w:rPr>
        <w:t xml:space="preserve"> on streamflow and other hydrological data.</w:t>
      </w:r>
    </w:p>
    <w:p w14:paraId="0166ADE3" w14:textId="77777777" w:rsidR="001C3C55" w:rsidRPr="00E46AAE" w:rsidRDefault="001C3C55" w:rsidP="00E46AAE">
      <w:pPr>
        <w:pStyle w:val="ListParagraph"/>
        <w:numPr>
          <w:ilvl w:val="0"/>
          <w:numId w:val="28"/>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 xml:space="preserve">DRI – a study funded by CFCAS which has </w:t>
      </w:r>
      <w:r w:rsidR="006870C7" w:rsidRPr="00E46AAE">
        <w:rPr>
          <w:rFonts w:ascii="Times New Roman" w:hAnsi="Times New Roman" w:cs="Times New Roman"/>
          <w:sz w:val="24"/>
          <w:szCs w:val="24"/>
        </w:rPr>
        <w:t xml:space="preserve">recently come to a conclusion. </w:t>
      </w:r>
      <w:r w:rsidRPr="00E46AAE">
        <w:rPr>
          <w:rFonts w:ascii="Times New Roman" w:hAnsi="Times New Roman" w:cs="Times New Roman"/>
          <w:sz w:val="24"/>
          <w:szCs w:val="24"/>
        </w:rPr>
        <w:t xml:space="preserve">This study which focused on the drought of 1999-2005 produced a large set of data and data </w:t>
      </w:r>
      <w:r w:rsidR="009A6BB8" w:rsidRPr="00E46AAE">
        <w:rPr>
          <w:rFonts w:ascii="Times New Roman" w:hAnsi="Times New Roman" w:cs="Times New Roman"/>
          <w:sz w:val="24"/>
          <w:szCs w:val="24"/>
        </w:rPr>
        <w:t>infrastructure</w:t>
      </w:r>
      <w:r w:rsidRPr="00E46AAE">
        <w:rPr>
          <w:rFonts w:ascii="Times New Roman" w:hAnsi="Times New Roman" w:cs="Times New Roman"/>
          <w:sz w:val="24"/>
          <w:szCs w:val="24"/>
        </w:rPr>
        <w:t xml:space="preserve"> as well as land-</w:t>
      </w:r>
      <w:r w:rsidR="009A6BB8" w:rsidRPr="00E46AAE">
        <w:rPr>
          <w:rFonts w:ascii="Times New Roman" w:hAnsi="Times New Roman" w:cs="Times New Roman"/>
          <w:sz w:val="24"/>
          <w:szCs w:val="24"/>
        </w:rPr>
        <w:t>atmosphere</w:t>
      </w:r>
      <w:r w:rsidRPr="00E46AAE">
        <w:rPr>
          <w:rFonts w:ascii="Times New Roman" w:hAnsi="Times New Roman" w:cs="Times New Roman"/>
          <w:sz w:val="24"/>
          <w:szCs w:val="24"/>
        </w:rPr>
        <w:t xml:space="preserve"> mod</w:t>
      </w:r>
      <w:r w:rsidR="006870C7" w:rsidRPr="00E46AAE">
        <w:rPr>
          <w:rFonts w:ascii="Times New Roman" w:hAnsi="Times New Roman" w:cs="Times New Roman"/>
          <w:sz w:val="24"/>
          <w:szCs w:val="24"/>
        </w:rPr>
        <w:t xml:space="preserve">els. </w:t>
      </w:r>
      <w:r w:rsidRPr="00E46AAE">
        <w:rPr>
          <w:rFonts w:ascii="Times New Roman" w:hAnsi="Times New Roman" w:cs="Times New Roman"/>
          <w:sz w:val="24"/>
          <w:szCs w:val="24"/>
        </w:rPr>
        <w:t xml:space="preserve">It also </w:t>
      </w:r>
      <w:r w:rsidR="009A6BB8" w:rsidRPr="00E46AAE">
        <w:rPr>
          <w:rFonts w:ascii="Times New Roman" w:hAnsi="Times New Roman" w:cs="Times New Roman"/>
          <w:sz w:val="24"/>
          <w:szCs w:val="24"/>
        </w:rPr>
        <w:t>advanced</w:t>
      </w:r>
      <w:r w:rsidRPr="00E46AAE">
        <w:rPr>
          <w:rFonts w:ascii="Times New Roman" w:hAnsi="Times New Roman" w:cs="Times New Roman"/>
          <w:sz w:val="24"/>
          <w:szCs w:val="24"/>
        </w:rPr>
        <w:t xml:space="preserve"> the legacy of MAGS in bringing atmospheric and </w:t>
      </w:r>
      <w:r w:rsidR="009A6BB8" w:rsidRPr="00E46AAE">
        <w:rPr>
          <w:rFonts w:ascii="Times New Roman" w:hAnsi="Times New Roman" w:cs="Times New Roman"/>
          <w:sz w:val="24"/>
          <w:szCs w:val="24"/>
        </w:rPr>
        <w:t>hydrologic</w:t>
      </w:r>
      <w:r w:rsidR="00E71126" w:rsidRPr="00E46AAE">
        <w:rPr>
          <w:rFonts w:ascii="Times New Roman" w:hAnsi="Times New Roman" w:cs="Times New Roman"/>
          <w:sz w:val="24"/>
          <w:szCs w:val="24"/>
        </w:rPr>
        <w:t xml:space="preserve"> </w:t>
      </w:r>
      <w:r w:rsidR="009A6BB8" w:rsidRPr="00E46AAE">
        <w:rPr>
          <w:rFonts w:ascii="Times New Roman" w:hAnsi="Times New Roman" w:cs="Times New Roman"/>
          <w:sz w:val="24"/>
          <w:szCs w:val="24"/>
        </w:rPr>
        <w:t>scientists</w:t>
      </w:r>
      <w:r w:rsidR="00E71126" w:rsidRPr="00E46AAE">
        <w:rPr>
          <w:rFonts w:ascii="Times New Roman" w:hAnsi="Times New Roman" w:cs="Times New Roman"/>
          <w:sz w:val="24"/>
          <w:szCs w:val="24"/>
        </w:rPr>
        <w:t xml:space="preserve"> </w:t>
      </w:r>
      <w:r w:rsidR="009A6BB8" w:rsidRPr="00E46AAE">
        <w:rPr>
          <w:rFonts w:ascii="Times New Roman" w:hAnsi="Times New Roman" w:cs="Times New Roman"/>
          <w:sz w:val="24"/>
          <w:szCs w:val="24"/>
        </w:rPr>
        <w:t>together</w:t>
      </w:r>
      <w:r w:rsidRPr="00E46AAE">
        <w:rPr>
          <w:rFonts w:ascii="Times New Roman" w:hAnsi="Times New Roman" w:cs="Times New Roman"/>
          <w:sz w:val="24"/>
          <w:szCs w:val="24"/>
        </w:rPr>
        <w:t>.</w:t>
      </w:r>
    </w:p>
    <w:p w14:paraId="5B29A180" w14:textId="77777777" w:rsidR="005976C3" w:rsidRPr="00E46AAE" w:rsidRDefault="005976C3" w:rsidP="00E46AAE">
      <w:pPr>
        <w:pStyle w:val="ListParagraph"/>
        <w:numPr>
          <w:ilvl w:val="0"/>
          <w:numId w:val="28"/>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IP3 – another recently- concluded study funded by CFCAS that has provided new insights and models to address snow and ice issues throughout the SRB.</w:t>
      </w:r>
    </w:p>
    <w:p w14:paraId="672582A4" w14:textId="77777777" w:rsidR="005976C3" w:rsidRPr="00E46AAE" w:rsidRDefault="005976C3" w:rsidP="00E46AAE">
      <w:pPr>
        <w:pStyle w:val="ListParagraph"/>
        <w:numPr>
          <w:ilvl w:val="0"/>
          <w:numId w:val="28"/>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lastRenderedPageBreak/>
        <w:t>WC2N – a third recently- concluded study funded by CFCAS that addressed the character and role of glaciers in the Rocky Mountains and identified the sensitivity to climate change and how declining glacier areas could a</w:t>
      </w:r>
      <w:r w:rsidR="006870C7" w:rsidRPr="00E46AAE">
        <w:rPr>
          <w:rFonts w:ascii="Times New Roman" w:hAnsi="Times New Roman" w:cs="Times New Roman"/>
          <w:sz w:val="24"/>
          <w:szCs w:val="24"/>
        </w:rPr>
        <w:t>ffect river runoff in the SRB.</w:t>
      </w:r>
    </w:p>
    <w:p w14:paraId="2511BC66" w14:textId="77777777" w:rsidR="00006ED1" w:rsidRPr="00E46AAE" w:rsidRDefault="00006ED1" w:rsidP="00E46AAE">
      <w:pPr>
        <w:pStyle w:val="ListParagraph"/>
        <w:numPr>
          <w:ilvl w:val="0"/>
          <w:numId w:val="28"/>
        </w:numPr>
        <w:spacing w:after="0" w:line="240" w:lineRule="auto"/>
        <w:ind w:left="360"/>
        <w:jc w:val="both"/>
        <w:rPr>
          <w:rFonts w:ascii="Times New Roman" w:hAnsi="Times New Roman" w:cs="Times New Roman"/>
          <w:sz w:val="24"/>
          <w:szCs w:val="24"/>
        </w:rPr>
      </w:pPr>
      <w:r w:rsidRPr="00E46AAE">
        <w:rPr>
          <w:rFonts w:ascii="Times New Roman" w:hAnsi="Times New Roman" w:cs="Times New Roman"/>
          <w:sz w:val="24"/>
          <w:szCs w:val="24"/>
        </w:rPr>
        <w:t>Kenaston</w:t>
      </w:r>
      <w:r w:rsidR="00E71126" w:rsidRPr="00E46AAE">
        <w:rPr>
          <w:rFonts w:ascii="Times New Roman" w:hAnsi="Times New Roman" w:cs="Times New Roman"/>
          <w:sz w:val="24"/>
          <w:szCs w:val="24"/>
        </w:rPr>
        <w:t>/Brightwater Creek</w:t>
      </w:r>
      <w:r w:rsidRPr="00E46AAE">
        <w:rPr>
          <w:rFonts w:ascii="Times New Roman" w:hAnsi="Times New Roman" w:cs="Times New Roman"/>
          <w:sz w:val="24"/>
          <w:szCs w:val="24"/>
        </w:rPr>
        <w:t xml:space="preserve"> –a continuing remote sensing soil moisture experiment, supported by Environment Canada, the Canadian Space Agency and NASA</w:t>
      </w:r>
    </w:p>
    <w:p w14:paraId="34756155" w14:textId="5FACBA0B" w:rsidR="00725B94" w:rsidRDefault="009C5B96"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 xml:space="preserve">The </w:t>
      </w:r>
      <w:r w:rsidR="00471A24" w:rsidRPr="00E46AAE">
        <w:rPr>
          <w:rFonts w:ascii="Times New Roman" w:hAnsi="Times New Roman" w:cs="Times New Roman"/>
          <w:sz w:val="24"/>
          <w:szCs w:val="24"/>
        </w:rPr>
        <w:t>expanded</w:t>
      </w:r>
      <w:r w:rsidRPr="00E46AAE">
        <w:rPr>
          <w:rFonts w:ascii="Times New Roman" w:hAnsi="Times New Roman" w:cs="Times New Roman"/>
          <w:sz w:val="24"/>
          <w:szCs w:val="24"/>
        </w:rPr>
        <w:t xml:space="preserve"> RHP </w:t>
      </w:r>
      <w:r w:rsidR="00006ED1" w:rsidRPr="00E46AAE">
        <w:rPr>
          <w:rFonts w:ascii="Times New Roman" w:hAnsi="Times New Roman" w:cs="Times New Roman"/>
          <w:sz w:val="24"/>
          <w:szCs w:val="24"/>
        </w:rPr>
        <w:t>provides an opportunity to</w:t>
      </w:r>
      <w:r w:rsidRPr="00E46AAE">
        <w:rPr>
          <w:rFonts w:ascii="Times New Roman" w:hAnsi="Times New Roman" w:cs="Times New Roman"/>
          <w:sz w:val="24"/>
          <w:szCs w:val="24"/>
        </w:rPr>
        <w:t xml:space="preserve"> build upon this legacy</w:t>
      </w:r>
      <w:r w:rsidR="00471A24" w:rsidRPr="00E46AAE">
        <w:rPr>
          <w:rFonts w:ascii="Times New Roman" w:hAnsi="Times New Roman" w:cs="Times New Roman"/>
          <w:sz w:val="24"/>
          <w:szCs w:val="24"/>
        </w:rPr>
        <w:t>,</w:t>
      </w:r>
      <w:r w:rsidRPr="00E46AAE">
        <w:rPr>
          <w:rFonts w:ascii="Times New Roman" w:hAnsi="Times New Roman" w:cs="Times New Roman"/>
          <w:sz w:val="24"/>
          <w:szCs w:val="24"/>
        </w:rPr>
        <w:t xml:space="preserve"> while at the same time resolving science issues that have been elusive for these earlier programmes. </w:t>
      </w:r>
      <w:r w:rsidR="000C4A62" w:rsidRPr="00E46AAE">
        <w:rPr>
          <w:rFonts w:ascii="Times New Roman" w:hAnsi="Times New Roman" w:cs="Times New Roman"/>
          <w:sz w:val="24"/>
          <w:szCs w:val="24"/>
        </w:rPr>
        <w:t xml:space="preserve">We note that CCRN is devoting substantial resources to data management and archiving (see Appendices C, D and E), </w:t>
      </w:r>
      <w:r w:rsidR="003B3F52" w:rsidRPr="00E46AAE">
        <w:rPr>
          <w:rFonts w:ascii="Times New Roman" w:hAnsi="Times New Roman" w:cs="Times New Roman"/>
          <w:sz w:val="24"/>
          <w:szCs w:val="24"/>
        </w:rPr>
        <w:t xml:space="preserve">and that </w:t>
      </w:r>
      <w:r w:rsidR="000C4A62" w:rsidRPr="00E46AAE">
        <w:rPr>
          <w:rFonts w:ascii="Times New Roman" w:hAnsi="Times New Roman" w:cs="Times New Roman"/>
          <w:sz w:val="24"/>
          <w:szCs w:val="24"/>
        </w:rPr>
        <w:t>the data from this proposed RHP will be a major legacy product.</w:t>
      </w:r>
    </w:p>
    <w:p w14:paraId="192A5469" w14:textId="77777777" w:rsidR="009545B9" w:rsidRDefault="009545B9" w:rsidP="00E46AAE">
      <w:pPr>
        <w:spacing w:after="0" w:line="240" w:lineRule="auto"/>
        <w:jc w:val="both"/>
        <w:rPr>
          <w:rFonts w:ascii="Times New Roman" w:hAnsi="Times New Roman" w:cs="Times New Roman"/>
          <w:sz w:val="24"/>
          <w:szCs w:val="24"/>
        </w:rPr>
      </w:pPr>
    </w:p>
    <w:p w14:paraId="07F50F7F" w14:textId="77777777" w:rsidR="009545B9" w:rsidRPr="00E46AAE" w:rsidRDefault="009545B9" w:rsidP="00E46AAE">
      <w:pPr>
        <w:spacing w:after="0" w:line="240" w:lineRule="auto"/>
        <w:jc w:val="both"/>
        <w:rPr>
          <w:rFonts w:ascii="Times New Roman" w:hAnsi="Times New Roman" w:cs="Times New Roman"/>
          <w:sz w:val="24"/>
          <w:szCs w:val="24"/>
        </w:rPr>
      </w:pPr>
    </w:p>
    <w:p w14:paraId="1623D046" w14:textId="270270CC" w:rsidR="00650E43" w:rsidRDefault="00801B63" w:rsidP="00E46AAE">
      <w:pPr>
        <w:spacing w:after="0" w:line="240" w:lineRule="auto"/>
        <w:jc w:val="both"/>
        <w:rPr>
          <w:rFonts w:ascii="Times New Roman" w:hAnsi="Times New Roman" w:cs="Times New Roman"/>
          <w:sz w:val="24"/>
          <w:szCs w:val="24"/>
          <w:u w:val="single"/>
        </w:rPr>
      </w:pPr>
      <w:r w:rsidRPr="00E46AAE">
        <w:rPr>
          <w:rFonts w:ascii="Times New Roman" w:hAnsi="Times New Roman" w:cs="Times New Roman"/>
          <w:sz w:val="24"/>
          <w:szCs w:val="24"/>
          <w:u w:val="single"/>
        </w:rPr>
        <w:t>Resources</w:t>
      </w:r>
      <w:r w:rsidR="003B3F52" w:rsidRPr="00E46AAE">
        <w:rPr>
          <w:rFonts w:ascii="Times New Roman" w:hAnsi="Times New Roman" w:cs="Times New Roman"/>
          <w:sz w:val="24"/>
          <w:szCs w:val="24"/>
          <w:u w:val="single"/>
        </w:rPr>
        <w:t xml:space="preserve"> and timescales</w:t>
      </w:r>
      <w:r w:rsidR="006870C7" w:rsidRPr="00E46AAE">
        <w:rPr>
          <w:rFonts w:ascii="Times New Roman" w:hAnsi="Times New Roman" w:cs="Times New Roman"/>
          <w:sz w:val="24"/>
          <w:szCs w:val="24"/>
          <w:u w:val="single"/>
        </w:rPr>
        <w:t>:</w:t>
      </w:r>
    </w:p>
    <w:p w14:paraId="5F603C53" w14:textId="77777777" w:rsidR="009545B9" w:rsidRPr="00E46AAE" w:rsidRDefault="009545B9" w:rsidP="00E46AAE">
      <w:pPr>
        <w:spacing w:after="0" w:line="240" w:lineRule="auto"/>
        <w:jc w:val="both"/>
        <w:rPr>
          <w:rFonts w:ascii="Times New Roman" w:hAnsi="Times New Roman" w:cs="Times New Roman"/>
          <w:sz w:val="24"/>
          <w:szCs w:val="24"/>
          <w:u w:val="single"/>
        </w:rPr>
      </w:pPr>
    </w:p>
    <w:p w14:paraId="76F9D176" w14:textId="0E67B513" w:rsidR="00801B63" w:rsidRDefault="00801B63"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 xml:space="preserve">The </w:t>
      </w:r>
      <w:r w:rsidR="003B3F52" w:rsidRPr="00E46AAE">
        <w:rPr>
          <w:rFonts w:ascii="Times New Roman" w:hAnsi="Times New Roman" w:cs="Times New Roman"/>
          <w:sz w:val="24"/>
          <w:szCs w:val="24"/>
        </w:rPr>
        <w:t>SaskRB</w:t>
      </w:r>
      <w:r w:rsidRPr="00E46AAE">
        <w:rPr>
          <w:rFonts w:ascii="Times New Roman" w:hAnsi="Times New Roman" w:cs="Times New Roman"/>
          <w:sz w:val="24"/>
          <w:szCs w:val="24"/>
        </w:rPr>
        <w:t>study has more than $10</w:t>
      </w:r>
      <w:r w:rsidR="00471A24" w:rsidRPr="00E46AAE">
        <w:rPr>
          <w:rFonts w:ascii="Times New Roman" w:hAnsi="Times New Roman" w:cs="Times New Roman"/>
          <w:sz w:val="24"/>
          <w:szCs w:val="24"/>
        </w:rPr>
        <w:t xml:space="preserve"> </w:t>
      </w:r>
      <w:r w:rsidRPr="00E46AAE">
        <w:rPr>
          <w:rFonts w:ascii="Times New Roman" w:hAnsi="Times New Roman" w:cs="Times New Roman"/>
          <w:sz w:val="24"/>
          <w:szCs w:val="24"/>
        </w:rPr>
        <w:t xml:space="preserve">million funding from participating Canadian universities and government agencies, providing support for observational infrastructure and research staff. </w:t>
      </w:r>
      <w:r w:rsidR="00471A24" w:rsidRPr="00E46AAE">
        <w:rPr>
          <w:rFonts w:ascii="Times New Roman" w:hAnsi="Times New Roman" w:cs="Times New Roman"/>
          <w:sz w:val="24"/>
          <w:szCs w:val="24"/>
        </w:rPr>
        <w:t>In addition,</w:t>
      </w:r>
      <w:r w:rsidR="003B3F52" w:rsidRPr="00E46AAE">
        <w:rPr>
          <w:rFonts w:ascii="Times New Roman" w:hAnsi="Times New Roman" w:cs="Times New Roman"/>
          <w:sz w:val="24"/>
          <w:szCs w:val="24"/>
        </w:rPr>
        <w:t xml:space="preserve"> CCRN has</w:t>
      </w:r>
      <w:r w:rsidR="00471A24" w:rsidRPr="00E46AAE">
        <w:rPr>
          <w:rFonts w:ascii="Times New Roman" w:hAnsi="Times New Roman" w:cs="Times New Roman"/>
          <w:sz w:val="24"/>
          <w:szCs w:val="24"/>
        </w:rPr>
        <w:t xml:space="preserve"> a</w:t>
      </w:r>
      <w:r w:rsidRPr="00E46AAE">
        <w:rPr>
          <w:rFonts w:ascii="Times New Roman" w:hAnsi="Times New Roman" w:cs="Times New Roman"/>
          <w:sz w:val="24"/>
          <w:szCs w:val="24"/>
        </w:rPr>
        <w:t xml:space="preserve"> $5million </w:t>
      </w:r>
      <w:r w:rsidR="00471A24" w:rsidRPr="00E46AAE">
        <w:rPr>
          <w:rFonts w:ascii="Times New Roman" w:hAnsi="Times New Roman" w:cs="Times New Roman"/>
          <w:sz w:val="24"/>
          <w:szCs w:val="24"/>
        </w:rPr>
        <w:t>grant from t</w:t>
      </w:r>
      <w:r w:rsidRPr="00E46AAE">
        <w:rPr>
          <w:rFonts w:ascii="Times New Roman" w:hAnsi="Times New Roman" w:cs="Times New Roman"/>
          <w:sz w:val="24"/>
          <w:szCs w:val="24"/>
        </w:rPr>
        <w:t xml:space="preserve">he Natural Sciences and Engineering Research Council of Canada </w:t>
      </w:r>
      <w:r w:rsidR="00471A24" w:rsidRPr="00E46AAE">
        <w:rPr>
          <w:rFonts w:ascii="Times New Roman" w:hAnsi="Times New Roman" w:cs="Times New Roman"/>
          <w:sz w:val="24"/>
          <w:szCs w:val="24"/>
        </w:rPr>
        <w:t>is focussing on similar questions within the region and includes an additional $24 million in in-kind support</w:t>
      </w:r>
      <w:r w:rsidRPr="00E46AAE">
        <w:rPr>
          <w:rFonts w:ascii="Times New Roman" w:hAnsi="Times New Roman" w:cs="Times New Roman"/>
          <w:sz w:val="24"/>
          <w:szCs w:val="24"/>
        </w:rPr>
        <w:t xml:space="preserve">. </w:t>
      </w:r>
      <w:r w:rsidR="003B3F52" w:rsidRPr="00E46AAE">
        <w:rPr>
          <w:rFonts w:ascii="Times New Roman" w:hAnsi="Times New Roman" w:cs="Times New Roman"/>
          <w:sz w:val="24"/>
          <w:szCs w:val="24"/>
        </w:rPr>
        <w:t xml:space="preserve"> SaskRB funding currently terminates in September 2017 and CCRN currently terminates in April 2018. In both cases, discussions have been initiated concerning longer term support. However contingency plans are in place to continue support for the data resource for a further 7 year period.</w:t>
      </w:r>
    </w:p>
    <w:p w14:paraId="09F7170B" w14:textId="77777777" w:rsidR="009545B9" w:rsidRPr="00E46AAE" w:rsidRDefault="009545B9" w:rsidP="00E46AAE">
      <w:pPr>
        <w:spacing w:after="0" w:line="240" w:lineRule="auto"/>
        <w:jc w:val="both"/>
        <w:rPr>
          <w:rFonts w:ascii="Times New Roman" w:hAnsi="Times New Roman" w:cs="Times New Roman"/>
          <w:sz w:val="24"/>
          <w:szCs w:val="24"/>
        </w:rPr>
      </w:pPr>
    </w:p>
    <w:p w14:paraId="68E5995F" w14:textId="77777777" w:rsidR="00650E43" w:rsidRPr="00E46AAE" w:rsidRDefault="00650E43" w:rsidP="00E46AAE">
      <w:pPr>
        <w:pStyle w:val="ListParagraph"/>
        <w:numPr>
          <w:ilvl w:val="0"/>
          <w:numId w:val="7"/>
        </w:numPr>
        <w:spacing w:after="0" w:line="240" w:lineRule="auto"/>
        <w:ind w:left="360"/>
        <w:jc w:val="both"/>
        <w:rPr>
          <w:rFonts w:ascii="Times New Roman" w:hAnsi="Times New Roman" w:cs="Times New Roman"/>
          <w:b/>
          <w:sz w:val="24"/>
          <w:szCs w:val="24"/>
        </w:rPr>
      </w:pPr>
      <w:r w:rsidRPr="00E46AAE">
        <w:rPr>
          <w:rFonts w:ascii="Times New Roman" w:hAnsi="Times New Roman" w:cs="Times New Roman"/>
          <w:b/>
          <w:sz w:val="24"/>
          <w:szCs w:val="24"/>
        </w:rPr>
        <w:t>Conclusions</w:t>
      </w:r>
      <w:r w:rsidR="006870C7" w:rsidRPr="00E46AAE">
        <w:rPr>
          <w:rFonts w:ascii="Times New Roman" w:hAnsi="Times New Roman" w:cs="Times New Roman"/>
          <w:b/>
          <w:sz w:val="24"/>
          <w:szCs w:val="24"/>
        </w:rPr>
        <w:t>:</w:t>
      </w:r>
    </w:p>
    <w:p w14:paraId="673BC122" w14:textId="77777777" w:rsidR="009545B9" w:rsidRPr="00E46AAE" w:rsidRDefault="009545B9" w:rsidP="00E46AAE">
      <w:pPr>
        <w:spacing w:after="0" w:line="240" w:lineRule="auto"/>
        <w:jc w:val="both"/>
        <w:rPr>
          <w:rFonts w:ascii="Times New Roman" w:hAnsi="Times New Roman" w:cs="Times New Roman"/>
          <w:b/>
          <w:sz w:val="24"/>
          <w:szCs w:val="24"/>
        </w:rPr>
      </w:pPr>
    </w:p>
    <w:p w14:paraId="4B39B4F1" w14:textId="00F82244" w:rsidR="00650E43" w:rsidRDefault="00650E43" w:rsidP="00E46AAE">
      <w:pPr>
        <w:spacing w:after="0" w:line="240" w:lineRule="auto"/>
        <w:jc w:val="both"/>
        <w:rPr>
          <w:rFonts w:ascii="Times New Roman" w:hAnsi="Times New Roman" w:cs="Times New Roman"/>
          <w:sz w:val="24"/>
          <w:szCs w:val="24"/>
        </w:rPr>
      </w:pPr>
      <w:r w:rsidRPr="00E46AAE">
        <w:rPr>
          <w:rFonts w:ascii="Times New Roman" w:hAnsi="Times New Roman" w:cs="Times New Roman"/>
          <w:sz w:val="24"/>
          <w:szCs w:val="24"/>
        </w:rPr>
        <w:t xml:space="preserve">The </w:t>
      </w:r>
      <w:r w:rsidR="00471A24" w:rsidRPr="00E46AAE">
        <w:rPr>
          <w:rFonts w:ascii="Times New Roman" w:hAnsi="Times New Roman" w:cs="Times New Roman"/>
          <w:sz w:val="24"/>
          <w:szCs w:val="24"/>
        </w:rPr>
        <w:t xml:space="preserve">interior of </w:t>
      </w:r>
      <w:r w:rsidR="000B7F86">
        <w:rPr>
          <w:rFonts w:ascii="Times New Roman" w:hAnsi="Times New Roman" w:cs="Times New Roman"/>
          <w:sz w:val="24"/>
          <w:szCs w:val="24"/>
        </w:rPr>
        <w:t>w</w:t>
      </w:r>
      <w:r w:rsidR="00471A24" w:rsidRPr="00E46AAE">
        <w:rPr>
          <w:rFonts w:ascii="Times New Roman" w:hAnsi="Times New Roman" w:cs="Times New Roman"/>
          <w:sz w:val="24"/>
          <w:szCs w:val="24"/>
        </w:rPr>
        <w:t>estern Canada</w:t>
      </w:r>
      <w:r w:rsidRPr="00E46AAE">
        <w:rPr>
          <w:rFonts w:ascii="Times New Roman" w:hAnsi="Times New Roman" w:cs="Times New Roman"/>
          <w:sz w:val="24"/>
          <w:szCs w:val="24"/>
        </w:rPr>
        <w:t xml:space="preserve"> has one of the most extreme and variable climates in the world, is home to 80% of Canada’s agriculture and strategically-important natural resources, and is facing the challenges of major economic development in the face of </w:t>
      </w:r>
      <w:r w:rsidR="006870C7" w:rsidRPr="00E46AAE">
        <w:rPr>
          <w:rFonts w:ascii="Times New Roman" w:hAnsi="Times New Roman" w:cs="Times New Roman"/>
          <w:sz w:val="24"/>
          <w:szCs w:val="24"/>
        </w:rPr>
        <w:t xml:space="preserve">rapid environmental change. </w:t>
      </w:r>
      <w:r w:rsidRPr="00E46AAE">
        <w:rPr>
          <w:rFonts w:ascii="Times New Roman" w:hAnsi="Times New Roman" w:cs="Times New Roman"/>
          <w:sz w:val="24"/>
          <w:szCs w:val="24"/>
        </w:rPr>
        <w:t xml:space="preserve">The </w:t>
      </w:r>
      <w:r w:rsidR="00471A24" w:rsidRPr="00E46AAE">
        <w:rPr>
          <w:rFonts w:ascii="Times New Roman" w:hAnsi="Times New Roman" w:cs="Times New Roman"/>
          <w:sz w:val="24"/>
          <w:szCs w:val="24"/>
        </w:rPr>
        <w:t>expanded s</w:t>
      </w:r>
      <w:r w:rsidRPr="00E46AAE">
        <w:rPr>
          <w:rFonts w:ascii="Times New Roman" w:hAnsi="Times New Roman" w:cs="Times New Roman"/>
          <w:sz w:val="24"/>
          <w:szCs w:val="24"/>
        </w:rPr>
        <w:t xml:space="preserve">tudy will bring together Canadian and international scientists and build on world-class observational facilities to develop the understanding and modelling tools needed to address the challenges of managing water futures. </w:t>
      </w:r>
      <w:r w:rsidR="00471A24" w:rsidRPr="00E46AAE">
        <w:rPr>
          <w:rFonts w:ascii="Times New Roman" w:hAnsi="Times New Roman" w:cs="Times New Roman"/>
          <w:sz w:val="24"/>
          <w:szCs w:val="24"/>
        </w:rPr>
        <w:t>The study</w:t>
      </w:r>
      <w:r w:rsidRPr="00E46AAE">
        <w:rPr>
          <w:rFonts w:ascii="Times New Roman" w:hAnsi="Times New Roman" w:cs="Times New Roman"/>
          <w:sz w:val="24"/>
          <w:szCs w:val="24"/>
        </w:rPr>
        <w:t xml:space="preserve"> has the capability to make a significant contribution to GEWEX as a</w:t>
      </w:r>
      <w:r w:rsidR="00471A24" w:rsidRPr="00E46AAE">
        <w:rPr>
          <w:rFonts w:ascii="Times New Roman" w:hAnsi="Times New Roman" w:cs="Times New Roman"/>
          <w:sz w:val="24"/>
          <w:szCs w:val="24"/>
        </w:rPr>
        <w:t>n expanded</w:t>
      </w:r>
      <w:r w:rsidRPr="00E46AAE">
        <w:rPr>
          <w:rFonts w:ascii="Times New Roman" w:hAnsi="Times New Roman" w:cs="Times New Roman"/>
          <w:sz w:val="24"/>
          <w:szCs w:val="24"/>
        </w:rPr>
        <w:t xml:space="preserve"> Regional</w:t>
      </w:r>
      <w:r w:rsidR="00471A24" w:rsidRPr="00E46AAE">
        <w:rPr>
          <w:rFonts w:ascii="Times New Roman" w:hAnsi="Times New Roman" w:cs="Times New Roman"/>
          <w:sz w:val="24"/>
          <w:szCs w:val="24"/>
        </w:rPr>
        <w:t xml:space="preserve"> Hydroclimate Project, addressing</w:t>
      </w:r>
      <w:r w:rsidRPr="00E46AAE">
        <w:rPr>
          <w:rFonts w:ascii="Times New Roman" w:hAnsi="Times New Roman" w:cs="Times New Roman"/>
          <w:sz w:val="24"/>
          <w:szCs w:val="24"/>
        </w:rPr>
        <w:t xml:space="preserve"> each of the Imperatives and Grand Challenges, and has the potential to make a major contribution to international hydroclimate science.</w:t>
      </w:r>
    </w:p>
    <w:p w14:paraId="037CAA95" w14:textId="77777777" w:rsidR="009545B9" w:rsidRPr="00E46AAE" w:rsidRDefault="009545B9" w:rsidP="00E46AAE">
      <w:pPr>
        <w:spacing w:after="0" w:line="240" w:lineRule="auto"/>
        <w:jc w:val="both"/>
        <w:rPr>
          <w:rFonts w:ascii="Times New Roman" w:hAnsi="Times New Roman" w:cs="Times New Roman"/>
          <w:sz w:val="24"/>
          <w:szCs w:val="24"/>
        </w:rPr>
      </w:pPr>
    </w:p>
    <w:p w14:paraId="7FDF5CCF" w14:textId="77777777" w:rsidR="00CF43C1" w:rsidRDefault="00CF43C1" w:rsidP="00E46AAE">
      <w:pPr>
        <w:pStyle w:val="ListParagraph"/>
        <w:numPr>
          <w:ilvl w:val="0"/>
          <w:numId w:val="7"/>
        </w:numPr>
        <w:spacing w:after="0" w:line="240" w:lineRule="auto"/>
        <w:ind w:left="360"/>
        <w:jc w:val="both"/>
        <w:rPr>
          <w:rFonts w:ascii="Times New Roman" w:hAnsi="Times New Roman" w:cs="Times New Roman"/>
          <w:b/>
          <w:sz w:val="24"/>
          <w:szCs w:val="24"/>
        </w:rPr>
      </w:pPr>
      <w:r w:rsidRPr="00E46AAE">
        <w:rPr>
          <w:rFonts w:ascii="Times New Roman" w:hAnsi="Times New Roman" w:cs="Times New Roman"/>
          <w:b/>
          <w:sz w:val="24"/>
          <w:szCs w:val="24"/>
        </w:rPr>
        <w:t>References</w:t>
      </w:r>
      <w:r w:rsidR="0057772C" w:rsidRPr="00E46AAE">
        <w:rPr>
          <w:rFonts w:ascii="Times New Roman" w:hAnsi="Times New Roman" w:cs="Times New Roman"/>
          <w:b/>
          <w:sz w:val="24"/>
          <w:szCs w:val="24"/>
        </w:rPr>
        <w:t>:</w:t>
      </w:r>
    </w:p>
    <w:p w14:paraId="60A8D810" w14:textId="77777777" w:rsidR="009545B9" w:rsidRPr="00E46AAE" w:rsidRDefault="009545B9" w:rsidP="00E46AAE">
      <w:pPr>
        <w:spacing w:after="0" w:line="240" w:lineRule="auto"/>
        <w:jc w:val="both"/>
        <w:rPr>
          <w:rFonts w:ascii="Times New Roman" w:hAnsi="Times New Roman" w:cs="Times New Roman"/>
          <w:b/>
          <w:sz w:val="24"/>
          <w:szCs w:val="24"/>
        </w:rPr>
      </w:pPr>
    </w:p>
    <w:p w14:paraId="317C1B81" w14:textId="77777777" w:rsidR="00BC5F32" w:rsidRPr="00E46AAE" w:rsidRDefault="00BC5F32" w:rsidP="009545B9">
      <w:pPr>
        <w:spacing w:after="0" w:line="240" w:lineRule="auto"/>
        <w:rPr>
          <w:rFonts w:ascii="Times New Roman" w:eastAsia="Times New Roman" w:hAnsi="Times New Roman" w:cs="Times New Roman"/>
          <w:b/>
          <w:i/>
          <w:sz w:val="24"/>
          <w:szCs w:val="24"/>
          <w:lang w:eastAsia="en-CA"/>
        </w:rPr>
      </w:pPr>
      <w:r w:rsidRPr="00E46AAE">
        <w:rPr>
          <w:rFonts w:ascii="Times New Roman" w:eastAsia="Times New Roman" w:hAnsi="Times New Roman" w:cs="Times New Roman"/>
          <w:b/>
          <w:i/>
          <w:sz w:val="24"/>
          <w:szCs w:val="24"/>
          <w:lang w:eastAsia="en-CA"/>
        </w:rPr>
        <w:t xml:space="preserve">Abdul Aziz, O.I., and Burn, D.H., </w:t>
      </w:r>
      <w:r w:rsidRPr="00E46AAE">
        <w:rPr>
          <w:rFonts w:ascii="Times New Roman" w:eastAsia="Times New Roman" w:hAnsi="Times New Roman" w:cs="Times New Roman"/>
          <w:sz w:val="24"/>
          <w:szCs w:val="24"/>
          <w:lang w:eastAsia="en-CA"/>
        </w:rPr>
        <w:t xml:space="preserve">2006. J Hydrol, </w:t>
      </w:r>
      <w:r w:rsidRPr="00E46AAE">
        <w:rPr>
          <w:rFonts w:ascii="Times New Roman" w:eastAsia="Times New Roman" w:hAnsi="Times New Roman" w:cs="Times New Roman"/>
          <w:b/>
          <w:sz w:val="24"/>
          <w:szCs w:val="24"/>
          <w:lang w:eastAsia="en-CA"/>
        </w:rPr>
        <w:t>319</w:t>
      </w:r>
      <w:r w:rsidRPr="00E46AAE">
        <w:rPr>
          <w:rFonts w:ascii="Times New Roman" w:eastAsia="Times New Roman" w:hAnsi="Times New Roman" w:cs="Times New Roman"/>
          <w:sz w:val="24"/>
          <w:szCs w:val="24"/>
          <w:lang w:eastAsia="en-CA"/>
        </w:rPr>
        <w:t>: 282–294.</w:t>
      </w:r>
    </w:p>
    <w:p w14:paraId="0137F28B" w14:textId="77777777" w:rsidR="00BC5F32" w:rsidRPr="00E46AAE" w:rsidRDefault="00BC5F32">
      <w:pPr>
        <w:spacing w:after="0" w:line="240" w:lineRule="auto"/>
        <w:rPr>
          <w:rFonts w:ascii="Times New Roman" w:eastAsia="Times New Roman" w:hAnsi="Times New Roman" w:cs="Times New Roman"/>
          <w:sz w:val="24"/>
          <w:szCs w:val="24"/>
          <w:lang w:eastAsia="en-CA"/>
        </w:rPr>
      </w:pPr>
      <w:r w:rsidRPr="00E46AAE">
        <w:rPr>
          <w:rFonts w:ascii="Times New Roman" w:eastAsia="Times New Roman" w:hAnsi="Times New Roman" w:cs="Times New Roman"/>
          <w:b/>
          <w:i/>
          <w:sz w:val="24"/>
          <w:szCs w:val="24"/>
          <w:lang w:eastAsia="en-CA"/>
        </w:rPr>
        <w:t xml:space="preserve">Anderegg, W.R.L., et al. </w:t>
      </w:r>
      <w:r w:rsidRPr="00E46AAE">
        <w:rPr>
          <w:rFonts w:ascii="Times New Roman" w:eastAsia="Times New Roman" w:hAnsi="Times New Roman" w:cs="Times New Roman"/>
          <w:sz w:val="24"/>
          <w:szCs w:val="24"/>
          <w:lang w:eastAsia="en-CA"/>
        </w:rPr>
        <w:t xml:space="preserve">2012. P Natl Acad Sci. </w:t>
      </w:r>
      <w:r w:rsidRPr="00E46AAE">
        <w:rPr>
          <w:rFonts w:ascii="Times New Roman" w:eastAsia="Times New Roman" w:hAnsi="Times New Roman" w:cs="Times New Roman"/>
          <w:b/>
          <w:sz w:val="24"/>
          <w:szCs w:val="24"/>
          <w:lang w:eastAsia="en-CA"/>
        </w:rPr>
        <w:t>109(1)</w:t>
      </w:r>
      <w:r w:rsidRPr="00E46AAE">
        <w:rPr>
          <w:rFonts w:ascii="Times New Roman" w:eastAsia="Times New Roman" w:hAnsi="Times New Roman" w:cs="Times New Roman"/>
          <w:sz w:val="24"/>
          <w:szCs w:val="24"/>
          <w:lang w:eastAsia="en-CA"/>
        </w:rPr>
        <w:t>: 233-237.</w:t>
      </w:r>
      <w:r w:rsidRPr="00E46AAE">
        <w:rPr>
          <w:rFonts w:ascii="Times New Roman" w:eastAsia="Times New Roman" w:hAnsi="Times New Roman" w:cs="Times New Roman"/>
          <w:b/>
          <w:i/>
          <w:sz w:val="24"/>
          <w:szCs w:val="24"/>
          <w:lang w:eastAsia="en-CA"/>
        </w:rPr>
        <w:t xml:space="preserve"> </w:t>
      </w:r>
    </w:p>
    <w:p w14:paraId="5A606755" w14:textId="77777777" w:rsidR="00BC5F32" w:rsidRPr="00E46AAE" w:rsidRDefault="00BC5F32">
      <w:pPr>
        <w:spacing w:after="0"/>
        <w:ind w:left="720" w:hanging="720"/>
        <w:rPr>
          <w:rFonts w:ascii="Times New Roman" w:hAnsi="Times New Roman" w:cs="Times New Roman"/>
          <w:sz w:val="24"/>
          <w:szCs w:val="24"/>
        </w:rPr>
      </w:pPr>
      <w:r w:rsidRPr="00E46AAE">
        <w:rPr>
          <w:rFonts w:ascii="Times New Roman" w:hAnsi="Times New Roman" w:cs="Times New Roman"/>
          <w:b/>
          <w:bCs/>
          <w:i/>
          <w:sz w:val="24"/>
          <w:szCs w:val="24"/>
          <w:lang w:val="fr-FR"/>
        </w:rPr>
        <w:t>Bergengren, J.C.</w:t>
      </w:r>
      <w:r w:rsidRPr="00E46AAE">
        <w:rPr>
          <w:rFonts w:ascii="Times New Roman" w:hAnsi="Times New Roman" w:cs="Times New Roman"/>
          <w:i/>
          <w:sz w:val="24"/>
          <w:szCs w:val="24"/>
          <w:lang w:val="fr-FR"/>
        </w:rPr>
        <w:t xml:space="preserve">, </w:t>
      </w:r>
      <w:r w:rsidRPr="00E46AAE">
        <w:rPr>
          <w:rFonts w:ascii="Times New Roman" w:hAnsi="Times New Roman" w:cs="Times New Roman"/>
          <w:b/>
          <w:bCs/>
          <w:i/>
          <w:sz w:val="24"/>
          <w:szCs w:val="24"/>
          <w:lang w:val="fr-FR"/>
        </w:rPr>
        <w:t>et al.</w:t>
      </w:r>
      <w:r w:rsidRPr="00E46AAE">
        <w:rPr>
          <w:rFonts w:ascii="Times New Roman" w:hAnsi="Times New Roman" w:cs="Times New Roman"/>
          <w:b/>
          <w:bCs/>
          <w:sz w:val="24"/>
          <w:szCs w:val="24"/>
          <w:lang w:val="fr-FR"/>
        </w:rPr>
        <w:t xml:space="preserve"> </w:t>
      </w:r>
      <w:r w:rsidRPr="00E46AAE">
        <w:rPr>
          <w:rFonts w:ascii="Times New Roman" w:hAnsi="Times New Roman" w:cs="Times New Roman"/>
          <w:sz w:val="24"/>
          <w:szCs w:val="24"/>
          <w:lang w:val="fr-FR"/>
        </w:rPr>
        <w:t xml:space="preserve">2011. </w:t>
      </w:r>
      <w:r w:rsidRPr="00E46AAE">
        <w:rPr>
          <w:rFonts w:ascii="Times New Roman" w:hAnsi="Times New Roman" w:cs="Times New Roman"/>
          <w:iCs/>
          <w:sz w:val="24"/>
          <w:szCs w:val="24"/>
        </w:rPr>
        <w:t>Climatic Change.</w:t>
      </w:r>
      <w:r w:rsidRPr="00E46AAE">
        <w:rPr>
          <w:rFonts w:ascii="Times New Roman" w:hAnsi="Times New Roman" w:cs="Times New Roman"/>
          <w:sz w:val="24"/>
          <w:szCs w:val="24"/>
        </w:rPr>
        <w:t xml:space="preserve"> </w:t>
      </w:r>
      <w:r w:rsidRPr="00E46AAE">
        <w:rPr>
          <w:rFonts w:ascii="Times New Roman" w:hAnsi="Times New Roman" w:cs="Times New Roman"/>
          <w:b/>
          <w:sz w:val="24"/>
          <w:szCs w:val="24"/>
        </w:rPr>
        <w:t>107</w:t>
      </w:r>
      <w:r w:rsidRPr="00E46AAE">
        <w:rPr>
          <w:rFonts w:ascii="Times New Roman" w:hAnsi="Times New Roman" w:cs="Times New Roman"/>
          <w:sz w:val="24"/>
          <w:szCs w:val="24"/>
        </w:rPr>
        <w:t xml:space="preserve">: 433-457. </w:t>
      </w:r>
    </w:p>
    <w:p w14:paraId="3F69017F" w14:textId="77777777" w:rsidR="00BC5F32" w:rsidRPr="00E46AAE" w:rsidRDefault="00BC5F32">
      <w:pPr>
        <w:pStyle w:val="PlainText"/>
        <w:tabs>
          <w:tab w:val="left" w:pos="7065"/>
        </w:tabs>
        <w:rPr>
          <w:rStyle w:val="Emphasis"/>
          <w:rFonts w:ascii="Times New Roman" w:hAnsi="Times New Roman"/>
          <w:i w:val="0"/>
          <w:iCs w:val="0"/>
          <w:sz w:val="24"/>
          <w:szCs w:val="24"/>
        </w:rPr>
      </w:pPr>
      <w:r w:rsidRPr="00E46AAE">
        <w:rPr>
          <w:rFonts w:ascii="Times New Roman" w:hAnsi="Times New Roman"/>
          <w:b/>
          <w:i/>
          <w:sz w:val="24"/>
          <w:szCs w:val="24"/>
        </w:rPr>
        <w:t>Bolch, T., et al</w:t>
      </w:r>
      <w:r w:rsidRPr="00E46AAE">
        <w:rPr>
          <w:rFonts w:ascii="Times New Roman" w:hAnsi="Times New Roman"/>
          <w:sz w:val="24"/>
          <w:szCs w:val="24"/>
        </w:rPr>
        <w:t xml:space="preserve">. 2010. Remote Sens Env. </w:t>
      </w:r>
      <w:r w:rsidRPr="00E46AAE">
        <w:rPr>
          <w:rFonts w:ascii="Times New Roman" w:hAnsi="Times New Roman"/>
          <w:b/>
          <w:sz w:val="24"/>
          <w:szCs w:val="24"/>
        </w:rPr>
        <w:t>114</w:t>
      </w:r>
      <w:r w:rsidRPr="00E46AAE">
        <w:rPr>
          <w:rFonts w:ascii="Times New Roman" w:hAnsi="Times New Roman"/>
          <w:sz w:val="24"/>
          <w:szCs w:val="24"/>
        </w:rPr>
        <w:t>: 127-137.</w:t>
      </w:r>
      <w:r w:rsidRPr="00E46AAE">
        <w:rPr>
          <w:rFonts w:ascii="Times New Roman" w:hAnsi="Times New Roman"/>
          <w:sz w:val="24"/>
          <w:szCs w:val="24"/>
        </w:rPr>
        <w:tab/>
      </w:r>
    </w:p>
    <w:p w14:paraId="3A6B2D5E" w14:textId="77777777" w:rsidR="00BC5F32" w:rsidRPr="00E46AAE" w:rsidRDefault="00BC5F32">
      <w:pPr>
        <w:spacing w:after="0" w:line="240" w:lineRule="auto"/>
        <w:rPr>
          <w:rFonts w:ascii="Times New Roman" w:eastAsia="Times New Roman" w:hAnsi="Times New Roman" w:cs="Times New Roman"/>
          <w:sz w:val="24"/>
          <w:szCs w:val="24"/>
          <w:lang w:eastAsia="en-CA"/>
        </w:rPr>
      </w:pPr>
      <w:r w:rsidRPr="00E46AAE">
        <w:rPr>
          <w:rFonts w:ascii="Times New Roman" w:eastAsia="Times New Roman" w:hAnsi="Times New Roman" w:cs="Times New Roman"/>
          <w:b/>
          <w:i/>
          <w:sz w:val="24"/>
          <w:szCs w:val="24"/>
          <w:lang w:eastAsia="en-CA"/>
        </w:rPr>
        <w:t>Bonsal, B.R., et al.</w:t>
      </w:r>
      <w:r w:rsidRPr="00E46AAE">
        <w:rPr>
          <w:rFonts w:ascii="Times New Roman" w:eastAsia="Times New Roman" w:hAnsi="Times New Roman" w:cs="Times New Roman"/>
          <w:sz w:val="24"/>
          <w:szCs w:val="24"/>
          <w:lang w:eastAsia="en-CA"/>
        </w:rPr>
        <w:t xml:space="preserve"> 2012. Clim Dynam. DOI: 10.1007/s00382-012-1422-0.</w:t>
      </w:r>
    </w:p>
    <w:p w14:paraId="3CB84CE2" w14:textId="77777777" w:rsidR="00BC5F32" w:rsidRPr="00E46AAE" w:rsidRDefault="00BC5F32">
      <w:pPr>
        <w:pStyle w:val="HTMLPreformatted"/>
        <w:rPr>
          <w:rStyle w:val="st"/>
          <w:rFonts w:ascii="Times New Roman" w:hAnsi="Times New Roman" w:cs="Times New Roman"/>
          <w:sz w:val="24"/>
          <w:szCs w:val="24"/>
        </w:rPr>
      </w:pPr>
      <w:r w:rsidRPr="00E46AAE">
        <w:rPr>
          <w:rStyle w:val="Emphasis"/>
          <w:rFonts w:ascii="Times New Roman" w:hAnsi="Times New Roman" w:cs="Times New Roman"/>
          <w:b/>
          <w:sz w:val="24"/>
          <w:szCs w:val="24"/>
        </w:rPr>
        <w:t>Brown</w:t>
      </w:r>
      <w:r w:rsidRPr="00E46AAE">
        <w:rPr>
          <w:rStyle w:val="st"/>
          <w:rFonts w:ascii="Times New Roman" w:hAnsi="Times New Roman" w:cs="Times New Roman"/>
          <w:b/>
          <w:sz w:val="24"/>
          <w:szCs w:val="24"/>
        </w:rPr>
        <w:t xml:space="preserve">, </w:t>
      </w:r>
      <w:r w:rsidRPr="00E46AAE">
        <w:rPr>
          <w:rStyle w:val="st"/>
          <w:rFonts w:ascii="Times New Roman" w:hAnsi="Times New Roman" w:cs="Times New Roman"/>
          <w:b/>
          <w:i/>
          <w:sz w:val="24"/>
          <w:szCs w:val="24"/>
        </w:rPr>
        <w:t>R. and Mote, P.</w:t>
      </w:r>
      <w:r w:rsidRPr="00E46AAE">
        <w:rPr>
          <w:rStyle w:val="st"/>
          <w:rFonts w:ascii="Times New Roman" w:hAnsi="Times New Roman" w:cs="Times New Roman"/>
          <w:sz w:val="24"/>
          <w:szCs w:val="24"/>
        </w:rPr>
        <w:t xml:space="preserve"> 2009. J Climate. </w:t>
      </w:r>
      <w:r w:rsidRPr="00E46AAE">
        <w:rPr>
          <w:rStyle w:val="st"/>
          <w:rFonts w:ascii="Times New Roman" w:hAnsi="Times New Roman" w:cs="Times New Roman"/>
          <w:b/>
          <w:sz w:val="24"/>
          <w:szCs w:val="24"/>
        </w:rPr>
        <w:t>22</w:t>
      </w:r>
      <w:r w:rsidRPr="00E46AAE">
        <w:rPr>
          <w:rStyle w:val="st"/>
          <w:rFonts w:ascii="Times New Roman" w:hAnsi="Times New Roman" w:cs="Times New Roman"/>
          <w:sz w:val="24"/>
          <w:szCs w:val="24"/>
        </w:rPr>
        <w:t>: 2124-2145.</w:t>
      </w:r>
    </w:p>
    <w:p w14:paraId="056A5CDC" w14:textId="77777777" w:rsidR="00BC5F32" w:rsidRPr="00E46AAE" w:rsidRDefault="00BC5F32">
      <w:pPr>
        <w:pStyle w:val="PlainText"/>
        <w:rPr>
          <w:rFonts w:ascii="Times New Roman" w:hAnsi="Times New Roman"/>
          <w:sz w:val="24"/>
          <w:szCs w:val="24"/>
          <w:lang w:val="en-US"/>
        </w:rPr>
      </w:pPr>
      <w:r w:rsidRPr="00E46AAE">
        <w:rPr>
          <w:rFonts w:ascii="Times New Roman" w:hAnsi="Times New Roman"/>
          <w:b/>
          <w:i/>
          <w:sz w:val="24"/>
          <w:szCs w:val="24"/>
          <w:lang w:val="en-US"/>
        </w:rPr>
        <w:t>Brown, R.D., and Robinson, D.A.</w:t>
      </w:r>
      <w:r w:rsidRPr="00E46AAE">
        <w:rPr>
          <w:rFonts w:ascii="Times New Roman" w:hAnsi="Times New Roman"/>
          <w:sz w:val="24"/>
          <w:szCs w:val="24"/>
          <w:lang w:val="en-US"/>
        </w:rPr>
        <w:t xml:space="preserve"> 2011. The Cryosphere, </w:t>
      </w:r>
      <w:r w:rsidRPr="00E46AAE">
        <w:rPr>
          <w:rFonts w:ascii="Times New Roman" w:hAnsi="Times New Roman"/>
          <w:b/>
          <w:sz w:val="24"/>
          <w:szCs w:val="24"/>
          <w:lang w:val="en-US"/>
        </w:rPr>
        <w:t>5</w:t>
      </w:r>
      <w:r w:rsidRPr="00E46AAE">
        <w:rPr>
          <w:rFonts w:ascii="Times New Roman" w:hAnsi="Times New Roman"/>
          <w:sz w:val="24"/>
          <w:szCs w:val="24"/>
          <w:lang w:val="en-US"/>
        </w:rPr>
        <w:t>: 219–229.</w:t>
      </w:r>
    </w:p>
    <w:p w14:paraId="5C7926D5" w14:textId="77777777" w:rsidR="00BC5F32" w:rsidRPr="00E46AAE" w:rsidRDefault="00BC5F32">
      <w:pPr>
        <w:pStyle w:val="HTMLPreformatted"/>
        <w:rPr>
          <w:rFonts w:ascii="Times New Roman" w:hAnsi="Times New Roman" w:cs="Times New Roman"/>
          <w:sz w:val="24"/>
          <w:szCs w:val="24"/>
          <w:lang w:val="en-US"/>
        </w:rPr>
      </w:pPr>
      <w:r w:rsidRPr="00E46AAE">
        <w:rPr>
          <w:rFonts w:ascii="Times New Roman" w:hAnsi="Times New Roman" w:cs="Times New Roman"/>
          <w:b/>
          <w:i/>
          <w:sz w:val="24"/>
          <w:szCs w:val="24"/>
          <w:lang w:val="en-US"/>
        </w:rPr>
        <w:t>Burn, C. 2012</w:t>
      </w:r>
      <w:r w:rsidRPr="00E46AAE">
        <w:rPr>
          <w:rFonts w:ascii="Times New Roman" w:hAnsi="Times New Roman" w:cs="Times New Roman"/>
          <w:sz w:val="24"/>
          <w:szCs w:val="24"/>
          <w:lang w:val="en-US"/>
        </w:rPr>
        <w:t>. In: French, H., Slaymaker, O., eds. Changing Cold Environments: A Canadian Perspective. Chichester, UK: John Wiley and Sons Ltd. 126–146.</w:t>
      </w:r>
    </w:p>
    <w:p w14:paraId="2ED39B16" w14:textId="77777777" w:rsidR="00BC5F32" w:rsidRPr="00E46AAE" w:rsidRDefault="00BC5F32">
      <w:pPr>
        <w:pStyle w:val="HTMLPreformatted"/>
        <w:rPr>
          <w:rFonts w:ascii="Times New Roman" w:hAnsi="Times New Roman" w:cs="Times New Roman"/>
          <w:sz w:val="24"/>
          <w:szCs w:val="24"/>
          <w:lang w:val="en-US"/>
        </w:rPr>
      </w:pPr>
      <w:r w:rsidRPr="00E46AAE">
        <w:rPr>
          <w:rFonts w:ascii="Times New Roman" w:hAnsi="Times New Roman" w:cs="Times New Roman"/>
          <w:b/>
          <w:i/>
          <w:sz w:val="24"/>
          <w:szCs w:val="24"/>
          <w:lang w:val="en-US"/>
        </w:rPr>
        <w:t>Burn, D.H. et al</w:t>
      </w:r>
      <w:r w:rsidRPr="00E46AAE">
        <w:rPr>
          <w:rFonts w:ascii="Times New Roman" w:hAnsi="Times New Roman" w:cs="Times New Roman"/>
          <w:sz w:val="24"/>
          <w:szCs w:val="24"/>
          <w:lang w:val="en-US"/>
        </w:rPr>
        <w:t>. 2004. Hydrol Sci J, 49: 53–67.</w:t>
      </w:r>
    </w:p>
    <w:p w14:paraId="06F16F71" w14:textId="77777777" w:rsidR="00BC5F32" w:rsidRPr="00E46AAE" w:rsidRDefault="00BC5F32">
      <w:pPr>
        <w:pStyle w:val="PlainText"/>
        <w:rPr>
          <w:rFonts w:ascii="Times New Roman" w:hAnsi="Times New Roman"/>
          <w:sz w:val="24"/>
          <w:szCs w:val="24"/>
        </w:rPr>
      </w:pPr>
      <w:r w:rsidRPr="00E46AAE">
        <w:rPr>
          <w:rFonts w:ascii="Times New Roman" w:hAnsi="Times New Roman"/>
          <w:b/>
          <w:i/>
          <w:sz w:val="24"/>
          <w:szCs w:val="24"/>
        </w:rPr>
        <w:lastRenderedPageBreak/>
        <w:t>Demuth, M., et al.</w:t>
      </w:r>
      <w:r w:rsidRPr="00E46AAE">
        <w:rPr>
          <w:rFonts w:ascii="Times New Roman" w:hAnsi="Times New Roman"/>
          <w:sz w:val="24"/>
          <w:szCs w:val="24"/>
        </w:rPr>
        <w:t xml:space="preserve"> 2008. In Bonardi, L. (Ed.). Terra Glacialis Special Issue - Mountain glaciers and climate changes of the last century. 27-52.</w:t>
      </w:r>
    </w:p>
    <w:p w14:paraId="774CEA5C" w14:textId="77777777" w:rsidR="00BC5F32" w:rsidRPr="00E46AAE" w:rsidRDefault="00BC5F32">
      <w:pPr>
        <w:pStyle w:val="PlainText"/>
        <w:rPr>
          <w:rFonts w:ascii="Times New Roman" w:hAnsi="Times New Roman"/>
          <w:sz w:val="24"/>
          <w:szCs w:val="24"/>
        </w:rPr>
      </w:pPr>
      <w:r w:rsidRPr="00E46AAE">
        <w:rPr>
          <w:rFonts w:ascii="Times New Roman" w:hAnsi="Times New Roman"/>
          <w:b/>
          <w:i/>
          <w:sz w:val="24"/>
          <w:szCs w:val="24"/>
        </w:rPr>
        <w:t>Demuth, M.N. and Pietroniro, A.</w:t>
      </w:r>
      <w:r w:rsidRPr="00E46AAE">
        <w:rPr>
          <w:rFonts w:ascii="Times New Roman" w:hAnsi="Times New Roman"/>
          <w:sz w:val="24"/>
          <w:szCs w:val="24"/>
        </w:rPr>
        <w:t xml:space="preserve"> 2003. Prairie Adaptation Research Collaborative, Study Report Project P55, 162 pp.</w:t>
      </w:r>
    </w:p>
    <w:p w14:paraId="5CC7C0FC" w14:textId="77777777" w:rsidR="00BC5F32" w:rsidRPr="00E46AAE" w:rsidRDefault="00BC5F32">
      <w:pPr>
        <w:pStyle w:val="PlainText"/>
        <w:rPr>
          <w:rFonts w:ascii="Times New Roman" w:hAnsi="Times New Roman"/>
          <w:sz w:val="24"/>
          <w:szCs w:val="24"/>
          <w:lang w:val="en-US"/>
        </w:rPr>
      </w:pPr>
      <w:r w:rsidRPr="00E46AAE">
        <w:rPr>
          <w:rFonts w:ascii="Times New Roman" w:hAnsi="Times New Roman"/>
          <w:b/>
          <w:i/>
          <w:sz w:val="24"/>
          <w:szCs w:val="24"/>
          <w:lang w:val="en-US"/>
        </w:rPr>
        <w:t>Demuth, M.N. et al</w:t>
      </w:r>
      <w:r w:rsidRPr="00E46AAE">
        <w:rPr>
          <w:rFonts w:ascii="Times New Roman" w:hAnsi="Times New Roman"/>
          <w:sz w:val="24"/>
          <w:szCs w:val="24"/>
          <w:lang w:val="en-US"/>
        </w:rPr>
        <w:t>. in press. In: Kargel J, Leonard G J, Bishop, M P, Kääb A, Raup B, eds. Global Land Ice Measurements from Space, Springer-Praxis Books, ISBN: 978-3-540-79817-0.</w:t>
      </w:r>
    </w:p>
    <w:p w14:paraId="76435D3C" w14:textId="77777777" w:rsidR="00BC5F32" w:rsidRPr="00E46AAE" w:rsidRDefault="00BC5F32">
      <w:pPr>
        <w:pStyle w:val="HTMLPreformatted"/>
        <w:rPr>
          <w:rFonts w:ascii="Times New Roman" w:hAnsi="Times New Roman" w:cs="Times New Roman"/>
          <w:sz w:val="24"/>
          <w:szCs w:val="24"/>
          <w:lang w:val="en-US"/>
        </w:rPr>
      </w:pPr>
      <w:r w:rsidRPr="00E46AAE">
        <w:rPr>
          <w:rFonts w:ascii="Times New Roman" w:hAnsi="Times New Roman" w:cs="Times New Roman"/>
          <w:b/>
          <w:i/>
          <w:sz w:val="24"/>
          <w:szCs w:val="24"/>
          <w:lang w:val="en-US"/>
        </w:rPr>
        <w:t>Demuth, M.N., and Keller, R</w:t>
      </w:r>
      <w:r w:rsidRPr="00E46AAE">
        <w:rPr>
          <w:rFonts w:ascii="Times New Roman" w:hAnsi="Times New Roman" w:cs="Times New Roman"/>
          <w:sz w:val="24"/>
          <w:szCs w:val="24"/>
          <w:lang w:val="en-US"/>
        </w:rPr>
        <w:t>. 2006. In: Demuth M N, Munro D S, Young G J, eds. Peyto Glacier: One Century of Science, National Hydrology Research Institute Science Report No. 8, 83–132.</w:t>
      </w:r>
    </w:p>
    <w:p w14:paraId="115CB0E6" w14:textId="77777777" w:rsidR="00BC5F32" w:rsidRPr="00E46AAE" w:rsidRDefault="00BC5F32">
      <w:pPr>
        <w:pStyle w:val="HTMLPreformatted"/>
        <w:rPr>
          <w:rFonts w:ascii="Times New Roman" w:hAnsi="Times New Roman" w:cs="Times New Roman"/>
          <w:b/>
          <w:i/>
          <w:sz w:val="24"/>
          <w:szCs w:val="24"/>
          <w:lang w:val="en-US"/>
        </w:rPr>
      </w:pPr>
      <w:r w:rsidRPr="00E46AAE">
        <w:rPr>
          <w:rFonts w:ascii="Times New Roman" w:hAnsi="Times New Roman" w:cs="Times New Roman"/>
          <w:b/>
          <w:i/>
          <w:sz w:val="24"/>
          <w:szCs w:val="24"/>
          <w:lang w:val="en-US"/>
        </w:rPr>
        <w:t>Goetz, S.J. et al.</w:t>
      </w:r>
      <w:r w:rsidRPr="00E46AAE">
        <w:rPr>
          <w:rFonts w:ascii="Times New Roman" w:hAnsi="Times New Roman" w:cs="Times New Roman"/>
          <w:sz w:val="24"/>
          <w:szCs w:val="24"/>
          <w:lang w:val="en-US"/>
        </w:rPr>
        <w:t xml:space="preserve"> 2011. In: Gutman G, Reissell A, eds. Eurasian Arctic Land Cover and Land Use in a Changing Climate. Springer Science + Business Media, Doi: 10.1007/978-90-481-9118-5_2, 9–36.</w:t>
      </w:r>
      <w:r w:rsidRPr="00E46AAE">
        <w:rPr>
          <w:rFonts w:ascii="Times New Roman" w:hAnsi="Times New Roman" w:cs="Times New Roman"/>
          <w:b/>
          <w:i/>
          <w:sz w:val="24"/>
          <w:szCs w:val="24"/>
          <w:lang w:val="en-US"/>
        </w:rPr>
        <w:t xml:space="preserve">  </w:t>
      </w:r>
    </w:p>
    <w:p w14:paraId="2BFB22D3" w14:textId="77777777" w:rsidR="00BC5F32" w:rsidRPr="00E46AAE" w:rsidRDefault="00BC5F32">
      <w:pPr>
        <w:spacing w:after="0" w:line="240" w:lineRule="auto"/>
        <w:rPr>
          <w:rFonts w:ascii="Times New Roman" w:hAnsi="Times New Roman" w:cs="Times New Roman"/>
          <w:sz w:val="24"/>
          <w:szCs w:val="24"/>
          <w:lang w:val="en-US"/>
        </w:rPr>
      </w:pPr>
      <w:r w:rsidRPr="00E46AAE">
        <w:rPr>
          <w:rFonts w:ascii="Times New Roman" w:hAnsi="Times New Roman" w:cs="Times New Roman"/>
          <w:b/>
          <w:i/>
          <w:sz w:val="24"/>
          <w:szCs w:val="24"/>
          <w:lang w:val="en-US"/>
        </w:rPr>
        <w:t>Hall, F.G.</w:t>
      </w:r>
      <w:r w:rsidRPr="00E46AAE">
        <w:rPr>
          <w:rFonts w:ascii="Times New Roman" w:hAnsi="Times New Roman" w:cs="Times New Roman"/>
          <w:sz w:val="24"/>
          <w:szCs w:val="24"/>
          <w:lang w:val="en-US"/>
        </w:rPr>
        <w:t xml:space="preserve"> 1999. J. Geophys Res-Atmos, </w:t>
      </w:r>
      <w:r w:rsidRPr="00E46AAE">
        <w:rPr>
          <w:rFonts w:ascii="Times New Roman" w:hAnsi="Times New Roman" w:cs="Times New Roman"/>
          <w:b/>
          <w:sz w:val="24"/>
          <w:szCs w:val="24"/>
          <w:lang w:val="en-US"/>
        </w:rPr>
        <w:t>1</w:t>
      </w:r>
      <w:r w:rsidRPr="00E46AAE">
        <w:rPr>
          <w:rFonts w:ascii="Times New Roman" w:hAnsi="Times New Roman" w:cs="Times New Roman"/>
          <w:b/>
          <w:iCs/>
          <w:sz w:val="24"/>
          <w:szCs w:val="24"/>
          <w:lang w:val="en-US"/>
        </w:rPr>
        <w:t>04</w:t>
      </w:r>
      <w:r w:rsidRPr="00E46AAE">
        <w:rPr>
          <w:rFonts w:ascii="Times New Roman" w:hAnsi="Times New Roman" w:cs="Times New Roman"/>
          <w:sz w:val="24"/>
          <w:szCs w:val="24"/>
          <w:lang w:val="en-US"/>
        </w:rPr>
        <w:t>: 27,627–27,639.</w:t>
      </w:r>
    </w:p>
    <w:p w14:paraId="5C73C620" w14:textId="77777777" w:rsidR="00BC5F32" w:rsidRPr="00E46AAE" w:rsidRDefault="00BC5F32">
      <w:pPr>
        <w:spacing w:after="0" w:line="240" w:lineRule="auto"/>
        <w:rPr>
          <w:rFonts w:ascii="Times New Roman" w:hAnsi="Times New Roman" w:cs="Times New Roman"/>
          <w:sz w:val="24"/>
          <w:szCs w:val="24"/>
          <w:lang w:val="en-US"/>
        </w:rPr>
      </w:pPr>
      <w:r w:rsidRPr="00E46AAE">
        <w:rPr>
          <w:rFonts w:ascii="Times New Roman" w:hAnsi="Times New Roman" w:cs="Times New Roman"/>
          <w:b/>
          <w:i/>
          <w:sz w:val="24"/>
          <w:szCs w:val="24"/>
          <w:lang w:val="en-US"/>
        </w:rPr>
        <w:t>Hanesiak, J.M.,</w:t>
      </w:r>
      <w:r w:rsidRPr="00E46AAE">
        <w:rPr>
          <w:rFonts w:ascii="Times New Roman" w:hAnsi="Times New Roman" w:cs="Times New Roman"/>
          <w:b/>
          <w:sz w:val="24"/>
          <w:szCs w:val="24"/>
          <w:lang w:val="en-US"/>
        </w:rPr>
        <w:t xml:space="preserve"> </w:t>
      </w:r>
      <w:r w:rsidRPr="00E46AAE">
        <w:rPr>
          <w:rFonts w:ascii="Times New Roman" w:hAnsi="Times New Roman" w:cs="Times New Roman"/>
          <w:b/>
          <w:i/>
          <w:sz w:val="24"/>
          <w:szCs w:val="24"/>
          <w:lang w:val="en-US"/>
        </w:rPr>
        <w:t>et al.</w:t>
      </w:r>
      <w:r w:rsidRPr="00E46AAE">
        <w:rPr>
          <w:rFonts w:ascii="Times New Roman" w:hAnsi="Times New Roman" w:cs="Times New Roman"/>
          <w:sz w:val="24"/>
          <w:szCs w:val="24"/>
          <w:lang w:val="en-US"/>
        </w:rPr>
        <w:t xml:space="preserve"> 2011. Atmos–Ocean, </w:t>
      </w:r>
      <w:r w:rsidRPr="00E46AAE">
        <w:rPr>
          <w:rFonts w:ascii="Times New Roman" w:hAnsi="Times New Roman" w:cs="Times New Roman"/>
          <w:b/>
          <w:sz w:val="24"/>
          <w:szCs w:val="24"/>
          <w:lang w:val="en-US"/>
        </w:rPr>
        <w:t>49</w:t>
      </w:r>
      <w:r w:rsidRPr="00E46AAE">
        <w:rPr>
          <w:rFonts w:ascii="Times New Roman" w:hAnsi="Times New Roman" w:cs="Times New Roman"/>
          <w:sz w:val="24"/>
          <w:szCs w:val="24"/>
          <w:lang w:val="en-US"/>
        </w:rPr>
        <w:t>: 421–452.</w:t>
      </w:r>
    </w:p>
    <w:p w14:paraId="5DCB97D8" w14:textId="77777777" w:rsidR="00BC5F32" w:rsidRPr="00E46AAE" w:rsidRDefault="00BC5F32">
      <w:pPr>
        <w:pStyle w:val="PlainText"/>
        <w:rPr>
          <w:rFonts w:ascii="Times New Roman" w:hAnsi="Times New Roman"/>
          <w:sz w:val="24"/>
          <w:szCs w:val="24"/>
          <w:lang w:val="en-US"/>
        </w:rPr>
      </w:pPr>
      <w:r w:rsidRPr="00E46AAE">
        <w:rPr>
          <w:rFonts w:ascii="Times New Roman" w:hAnsi="Times New Roman"/>
          <w:b/>
          <w:i/>
          <w:sz w:val="24"/>
          <w:szCs w:val="24"/>
          <w:lang w:val="en-US"/>
        </w:rPr>
        <w:t>Kelly, R</w:t>
      </w:r>
      <w:r w:rsidRPr="00E46AAE">
        <w:rPr>
          <w:rFonts w:ascii="Times New Roman" w:hAnsi="Times New Roman"/>
          <w:sz w:val="24"/>
          <w:szCs w:val="24"/>
          <w:lang w:val="en-US"/>
        </w:rPr>
        <w:t xml:space="preserve">. 2012. In: French H, Slaymaker O, eds. Changing Cold Environments: A Canadian Perspective. Chichester, UK: John Wiley and Sons Ltd. 66–86. </w:t>
      </w:r>
    </w:p>
    <w:p w14:paraId="668D169A" w14:textId="77777777" w:rsidR="00BC5F32" w:rsidRPr="00E46AAE" w:rsidRDefault="00BC5F32">
      <w:pPr>
        <w:spacing w:after="0" w:line="240" w:lineRule="auto"/>
        <w:rPr>
          <w:rStyle w:val="pbtoclink"/>
          <w:rFonts w:ascii="Times New Roman" w:hAnsi="Times New Roman" w:cs="Times New Roman"/>
          <w:sz w:val="24"/>
          <w:szCs w:val="24"/>
        </w:rPr>
      </w:pPr>
      <w:r w:rsidRPr="00E46AAE">
        <w:rPr>
          <w:rStyle w:val="pbtoclink"/>
          <w:rFonts w:ascii="Times New Roman" w:hAnsi="Times New Roman" w:cs="Times New Roman"/>
          <w:b/>
          <w:i/>
          <w:sz w:val="24"/>
          <w:szCs w:val="24"/>
        </w:rPr>
        <w:t xml:space="preserve">Kurtz, W.A., et al. </w:t>
      </w:r>
      <w:r w:rsidRPr="00E46AAE">
        <w:rPr>
          <w:rStyle w:val="pbtoclink"/>
          <w:rFonts w:ascii="Times New Roman" w:hAnsi="Times New Roman" w:cs="Times New Roman"/>
          <w:sz w:val="24"/>
          <w:szCs w:val="24"/>
        </w:rPr>
        <w:t xml:space="preserve">2008. Nature. </w:t>
      </w:r>
      <w:r w:rsidRPr="00E46AAE">
        <w:rPr>
          <w:rStyle w:val="pbtoclink"/>
          <w:rFonts w:ascii="Times New Roman" w:hAnsi="Times New Roman" w:cs="Times New Roman"/>
          <w:b/>
          <w:sz w:val="24"/>
          <w:szCs w:val="24"/>
        </w:rPr>
        <w:t>452</w:t>
      </w:r>
      <w:r w:rsidRPr="00E46AAE">
        <w:rPr>
          <w:rStyle w:val="pbtoclink"/>
          <w:rFonts w:ascii="Times New Roman" w:hAnsi="Times New Roman" w:cs="Times New Roman"/>
          <w:sz w:val="24"/>
          <w:szCs w:val="24"/>
        </w:rPr>
        <w:t>: 987-990.</w:t>
      </w:r>
    </w:p>
    <w:p w14:paraId="4DA909AE" w14:textId="77777777" w:rsidR="00BC5F32" w:rsidRPr="00E46AAE" w:rsidRDefault="00BC5F32">
      <w:pPr>
        <w:pStyle w:val="HTMLPreformatted"/>
        <w:rPr>
          <w:rFonts w:ascii="Times New Roman" w:hAnsi="Times New Roman" w:cs="Times New Roman"/>
          <w:b/>
          <w:i/>
          <w:sz w:val="24"/>
          <w:szCs w:val="24"/>
          <w:lang w:val="en-US"/>
        </w:rPr>
      </w:pPr>
      <w:r w:rsidRPr="00E46AAE">
        <w:rPr>
          <w:rFonts w:ascii="Times New Roman" w:hAnsi="Times New Roman" w:cs="Times New Roman"/>
          <w:b/>
          <w:i/>
          <w:sz w:val="24"/>
          <w:szCs w:val="24"/>
          <w:lang w:val="en-US"/>
        </w:rPr>
        <w:t>Lantz, T.C. et al.</w:t>
      </w:r>
      <w:r w:rsidRPr="00E46AAE">
        <w:rPr>
          <w:rFonts w:ascii="Times New Roman" w:hAnsi="Times New Roman" w:cs="Times New Roman"/>
          <w:sz w:val="24"/>
          <w:szCs w:val="24"/>
          <w:lang w:val="en-US"/>
        </w:rPr>
        <w:t>, 2013.</w:t>
      </w:r>
      <w:r w:rsidRPr="00E46AAE">
        <w:rPr>
          <w:rFonts w:ascii="Times New Roman" w:hAnsi="Times New Roman" w:cs="Times New Roman"/>
          <w:b/>
          <w:i/>
          <w:sz w:val="24"/>
          <w:szCs w:val="24"/>
          <w:lang w:val="en-US"/>
        </w:rPr>
        <w:t xml:space="preserve"> </w:t>
      </w:r>
      <w:r w:rsidRPr="00E46AAE">
        <w:rPr>
          <w:rFonts w:ascii="Times New Roman" w:hAnsi="Times New Roman" w:cs="Times New Roman"/>
          <w:sz w:val="24"/>
          <w:szCs w:val="24"/>
          <w:lang w:val="en-US"/>
        </w:rPr>
        <w:t>Ecosystems, 16: 47–59.</w:t>
      </w:r>
    </w:p>
    <w:p w14:paraId="68E53C17" w14:textId="77777777" w:rsidR="00BC5F32" w:rsidRPr="00E46AAE" w:rsidRDefault="00BC5F32">
      <w:pPr>
        <w:pStyle w:val="PlainText"/>
        <w:rPr>
          <w:rFonts w:ascii="Times New Roman" w:hAnsi="Times New Roman"/>
          <w:sz w:val="24"/>
          <w:szCs w:val="24"/>
        </w:rPr>
      </w:pPr>
      <w:r w:rsidRPr="00E46AAE">
        <w:rPr>
          <w:rFonts w:ascii="Times New Roman" w:hAnsi="Times New Roman"/>
          <w:b/>
          <w:i/>
          <w:sz w:val="24"/>
          <w:szCs w:val="24"/>
        </w:rPr>
        <w:t xml:space="preserve">Marshall, S.J., et al. </w:t>
      </w:r>
      <w:r w:rsidRPr="00E46AAE">
        <w:rPr>
          <w:rFonts w:ascii="Times New Roman" w:hAnsi="Times New Roman"/>
          <w:sz w:val="24"/>
          <w:szCs w:val="24"/>
        </w:rPr>
        <w:t xml:space="preserve">2011. Can Water Resour J. </w:t>
      </w:r>
      <w:r w:rsidRPr="00E46AAE">
        <w:rPr>
          <w:rFonts w:ascii="Times New Roman" w:hAnsi="Times New Roman"/>
          <w:b/>
          <w:sz w:val="24"/>
          <w:szCs w:val="24"/>
        </w:rPr>
        <w:t>36(2)</w:t>
      </w:r>
      <w:r w:rsidRPr="00E46AAE">
        <w:rPr>
          <w:rFonts w:ascii="Times New Roman" w:hAnsi="Times New Roman"/>
          <w:sz w:val="24"/>
          <w:szCs w:val="24"/>
        </w:rPr>
        <w:t>: doi:10.4296/cwrj3602823.</w:t>
      </w:r>
    </w:p>
    <w:p w14:paraId="3D3F1D11" w14:textId="77777777" w:rsidR="00BC5F32" w:rsidRPr="00E46AAE" w:rsidRDefault="00BC5F32">
      <w:pPr>
        <w:spacing w:after="0" w:line="240" w:lineRule="auto"/>
        <w:rPr>
          <w:rFonts w:ascii="Times New Roman" w:hAnsi="Times New Roman" w:cs="Times New Roman"/>
          <w:sz w:val="24"/>
          <w:szCs w:val="24"/>
        </w:rPr>
      </w:pPr>
      <w:r w:rsidRPr="00E46AAE">
        <w:rPr>
          <w:rFonts w:ascii="Times New Roman" w:hAnsi="Times New Roman" w:cs="Times New Roman"/>
          <w:b/>
          <w:i/>
          <w:sz w:val="24"/>
          <w:szCs w:val="24"/>
        </w:rPr>
        <w:t>Mearns, L.O., et al.</w:t>
      </w:r>
      <w:r w:rsidRPr="00E46AAE">
        <w:rPr>
          <w:rFonts w:ascii="Times New Roman" w:hAnsi="Times New Roman" w:cs="Times New Roman"/>
          <w:sz w:val="24"/>
          <w:szCs w:val="24"/>
        </w:rPr>
        <w:t xml:space="preserve"> 2012. Bulletin of the American Meteorological Society, e-View, doi: </w:t>
      </w:r>
      <w:hyperlink r:id="rId17" w:history="1">
        <w:r w:rsidRPr="00E46AAE">
          <w:rPr>
            <w:rStyle w:val="Hyperlink"/>
            <w:rFonts w:ascii="Times New Roman" w:hAnsi="Times New Roman" w:cs="Times New Roman"/>
            <w:color w:val="auto"/>
            <w:sz w:val="24"/>
            <w:szCs w:val="24"/>
          </w:rPr>
          <w:t>http://dx.doi.org/10.1175/BAMS-D-11-00223.1</w:t>
        </w:r>
      </w:hyperlink>
      <w:r w:rsidRPr="00E46AAE">
        <w:rPr>
          <w:rFonts w:ascii="Times New Roman" w:hAnsi="Times New Roman" w:cs="Times New Roman"/>
          <w:sz w:val="24"/>
          <w:szCs w:val="24"/>
        </w:rPr>
        <w:t>.</w:t>
      </w:r>
    </w:p>
    <w:p w14:paraId="394ADF6E" w14:textId="77777777" w:rsidR="00BC5F32" w:rsidRPr="00E46AAE" w:rsidRDefault="00BC5F32">
      <w:pPr>
        <w:spacing w:after="0" w:line="240" w:lineRule="auto"/>
        <w:rPr>
          <w:rFonts w:ascii="Times New Roman" w:hAnsi="Times New Roman" w:cs="Times New Roman"/>
          <w:sz w:val="24"/>
          <w:szCs w:val="24"/>
        </w:rPr>
      </w:pPr>
      <w:r w:rsidRPr="00E46AAE">
        <w:rPr>
          <w:rFonts w:ascii="Times New Roman" w:hAnsi="Times New Roman" w:cs="Times New Roman"/>
          <w:b/>
          <w:i/>
          <w:sz w:val="24"/>
          <w:szCs w:val="24"/>
        </w:rPr>
        <w:t>Peng, C., et al.</w:t>
      </w:r>
      <w:r w:rsidRPr="00E46AAE">
        <w:rPr>
          <w:rFonts w:ascii="Times New Roman" w:hAnsi="Times New Roman" w:cs="Times New Roman"/>
          <w:sz w:val="24"/>
          <w:szCs w:val="24"/>
        </w:rPr>
        <w:t xml:space="preserve"> 2011. Nature Clim Change. </w:t>
      </w:r>
      <w:r w:rsidRPr="00E46AAE">
        <w:rPr>
          <w:rFonts w:ascii="Times New Roman" w:hAnsi="Times New Roman" w:cs="Times New Roman"/>
          <w:b/>
          <w:sz w:val="24"/>
          <w:szCs w:val="24"/>
        </w:rPr>
        <w:t>1</w:t>
      </w:r>
      <w:r w:rsidRPr="00E46AAE">
        <w:rPr>
          <w:rFonts w:ascii="Times New Roman" w:hAnsi="Times New Roman" w:cs="Times New Roman"/>
          <w:sz w:val="24"/>
          <w:szCs w:val="24"/>
        </w:rPr>
        <w:t>: 467–471. doi:10.1038/nclimate1293.</w:t>
      </w:r>
    </w:p>
    <w:p w14:paraId="086A5907" w14:textId="77777777" w:rsidR="00BC5F32" w:rsidRPr="00E46AAE" w:rsidRDefault="00BC5F32">
      <w:pPr>
        <w:pStyle w:val="HTMLPreformatted"/>
        <w:rPr>
          <w:rFonts w:ascii="Times New Roman" w:hAnsi="Times New Roman" w:cs="Times New Roman"/>
          <w:sz w:val="24"/>
          <w:szCs w:val="24"/>
          <w:lang w:val="en-US"/>
        </w:rPr>
      </w:pPr>
      <w:r w:rsidRPr="00E46AAE">
        <w:rPr>
          <w:rFonts w:ascii="Times New Roman" w:hAnsi="Times New Roman" w:cs="Times New Roman"/>
          <w:b/>
          <w:i/>
          <w:sz w:val="24"/>
          <w:szCs w:val="24"/>
          <w:lang w:val="en-US"/>
        </w:rPr>
        <w:t>Prowse, T</w:t>
      </w:r>
      <w:r w:rsidRPr="00E46AAE">
        <w:rPr>
          <w:rFonts w:ascii="Times New Roman" w:hAnsi="Times New Roman" w:cs="Times New Roman"/>
          <w:sz w:val="24"/>
          <w:szCs w:val="24"/>
          <w:lang w:val="en-US"/>
        </w:rPr>
        <w:t xml:space="preserve">. 2012. In: French H, Slaymaker O, eds. Changing Cold Environments: A Canadian Perspective. Chichester, UK: John Wiley and Sons Ltd. 163–181. </w:t>
      </w:r>
    </w:p>
    <w:p w14:paraId="72E621C1" w14:textId="77777777" w:rsidR="00BC5F32" w:rsidRPr="00E46AAE" w:rsidRDefault="00BC5F32">
      <w:pPr>
        <w:spacing w:after="0" w:line="240" w:lineRule="auto"/>
        <w:rPr>
          <w:rFonts w:ascii="Times New Roman" w:hAnsi="Times New Roman" w:cs="Times New Roman"/>
          <w:sz w:val="24"/>
          <w:szCs w:val="24"/>
          <w:lang w:val="en-US"/>
        </w:rPr>
      </w:pPr>
      <w:r w:rsidRPr="00921D67">
        <w:rPr>
          <w:rFonts w:ascii="Times New Roman" w:hAnsi="Times New Roman" w:cs="Times New Roman"/>
          <w:b/>
          <w:i/>
          <w:sz w:val="24"/>
          <w:szCs w:val="24"/>
          <w:lang w:val="en-US"/>
        </w:rPr>
        <w:t>Sellers, P.J.,</w:t>
      </w:r>
      <w:r w:rsidRPr="00E46AAE">
        <w:rPr>
          <w:rFonts w:ascii="Times New Roman" w:hAnsi="Times New Roman" w:cs="Times New Roman"/>
          <w:b/>
          <w:sz w:val="24"/>
          <w:szCs w:val="24"/>
          <w:lang w:val="en-US"/>
        </w:rPr>
        <w:t xml:space="preserve"> </w:t>
      </w:r>
      <w:r w:rsidRPr="00E46AAE">
        <w:rPr>
          <w:rFonts w:ascii="Times New Roman" w:hAnsi="Times New Roman" w:cs="Times New Roman"/>
          <w:b/>
          <w:i/>
          <w:sz w:val="24"/>
          <w:szCs w:val="24"/>
          <w:lang w:val="en-US"/>
        </w:rPr>
        <w:t>et al</w:t>
      </w:r>
      <w:r w:rsidRPr="00E46AAE">
        <w:rPr>
          <w:rFonts w:ascii="Times New Roman" w:hAnsi="Times New Roman" w:cs="Times New Roman"/>
          <w:i/>
          <w:sz w:val="24"/>
          <w:szCs w:val="24"/>
          <w:lang w:val="en-US"/>
        </w:rPr>
        <w:t>.</w:t>
      </w:r>
      <w:r w:rsidRPr="00E46AAE">
        <w:rPr>
          <w:rFonts w:ascii="Times New Roman" w:hAnsi="Times New Roman" w:cs="Times New Roman"/>
          <w:sz w:val="24"/>
          <w:szCs w:val="24"/>
          <w:lang w:val="en-US"/>
        </w:rPr>
        <w:t xml:space="preserve"> 1997. J. Geophys Res-Atmos</w:t>
      </w:r>
      <w:r w:rsidRPr="00E46AAE">
        <w:rPr>
          <w:rFonts w:ascii="Times New Roman" w:hAnsi="Times New Roman" w:cs="Times New Roman"/>
          <w:iCs/>
          <w:sz w:val="24"/>
          <w:szCs w:val="24"/>
          <w:lang w:val="en-US"/>
        </w:rPr>
        <w:t xml:space="preserve">, </w:t>
      </w:r>
      <w:r w:rsidRPr="00E46AAE">
        <w:rPr>
          <w:rFonts w:ascii="Times New Roman" w:hAnsi="Times New Roman" w:cs="Times New Roman"/>
          <w:b/>
          <w:iCs/>
          <w:sz w:val="24"/>
          <w:szCs w:val="24"/>
          <w:lang w:val="en-US"/>
        </w:rPr>
        <w:t>102:</w:t>
      </w:r>
      <w:r w:rsidRPr="00E46AAE">
        <w:rPr>
          <w:rFonts w:ascii="Times New Roman" w:hAnsi="Times New Roman" w:cs="Times New Roman"/>
          <w:sz w:val="24"/>
          <w:szCs w:val="24"/>
          <w:lang w:val="en-US"/>
        </w:rPr>
        <w:t xml:space="preserve"> 28,731–28,769.</w:t>
      </w:r>
    </w:p>
    <w:p w14:paraId="01A9DC82" w14:textId="77777777" w:rsidR="00BC5F32" w:rsidRPr="00E46AAE" w:rsidRDefault="00BC5F32">
      <w:pPr>
        <w:spacing w:after="0" w:line="240" w:lineRule="auto"/>
        <w:rPr>
          <w:rFonts w:ascii="Times New Roman" w:hAnsi="Times New Roman" w:cs="Times New Roman"/>
          <w:sz w:val="24"/>
          <w:szCs w:val="24"/>
          <w:lang w:val="en-US"/>
        </w:rPr>
      </w:pPr>
      <w:r w:rsidRPr="00E46AAE">
        <w:rPr>
          <w:rFonts w:ascii="Times New Roman" w:hAnsi="Times New Roman" w:cs="Times New Roman"/>
          <w:b/>
          <w:i/>
          <w:sz w:val="24"/>
          <w:szCs w:val="24"/>
          <w:lang w:val="en-US"/>
        </w:rPr>
        <w:t>Smith S. 2011</w:t>
      </w:r>
      <w:r w:rsidRPr="00E46AAE">
        <w:rPr>
          <w:rFonts w:ascii="Times New Roman" w:hAnsi="Times New Roman" w:cs="Times New Roman"/>
          <w:sz w:val="24"/>
          <w:szCs w:val="24"/>
          <w:lang w:val="en-US"/>
        </w:rPr>
        <w:t>. In: Canadian Biodiversity: Ecosystem Status and Trends 2010, Technical Thematic Report No. 5. Canadian Councils of Resource Ministers. Ottawa, ON. iii + 22 pp.</w:t>
      </w:r>
    </w:p>
    <w:p w14:paraId="6C7D1036" w14:textId="77777777" w:rsidR="00BC5F32" w:rsidRPr="00E46AAE" w:rsidRDefault="00BC5F32">
      <w:pPr>
        <w:pStyle w:val="PlainText"/>
        <w:rPr>
          <w:rFonts w:ascii="Times New Roman" w:hAnsi="Times New Roman"/>
          <w:sz w:val="24"/>
          <w:szCs w:val="24"/>
        </w:rPr>
      </w:pPr>
      <w:r w:rsidRPr="00E46AAE">
        <w:rPr>
          <w:rFonts w:ascii="Times New Roman" w:hAnsi="Times New Roman"/>
          <w:b/>
          <w:i/>
          <w:sz w:val="24"/>
          <w:szCs w:val="24"/>
        </w:rPr>
        <w:t>Stahl, K. and Moore, R.D.</w:t>
      </w:r>
      <w:r w:rsidRPr="00E46AAE">
        <w:rPr>
          <w:rFonts w:ascii="Times New Roman" w:hAnsi="Times New Roman"/>
          <w:sz w:val="24"/>
          <w:szCs w:val="24"/>
        </w:rPr>
        <w:t xml:space="preserve"> 2006. Water Resour Res. </w:t>
      </w:r>
      <w:r w:rsidRPr="00E46AAE">
        <w:rPr>
          <w:rFonts w:ascii="Times New Roman" w:hAnsi="Times New Roman"/>
          <w:b/>
          <w:sz w:val="24"/>
          <w:szCs w:val="24"/>
        </w:rPr>
        <w:t>42</w:t>
      </w:r>
      <w:r w:rsidRPr="00E46AAE">
        <w:rPr>
          <w:rFonts w:ascii="Times New Roman" w:hAnsi="Times New Roman"/>
          <w:sz w:val="24"/>
          <w:szCs w:val="24"/>
        </w:rPr>
        <w:t>: W06201, doi:10.1029/2006WR005022.</w:t>
      </w:r>
    </w:p>
    <w:p w14:paraId="14E3CF2C" w14:textId="77777777" w:rsidR="00BC5F32" w:rsidRPr="00E46AAE" w:rsidRDefault="00BC5F32">
      <w:pPr>
        <w:spacing w:after="0" w:line="240" w:lineRule="auto"/>
        <w:rPr>
          <w:rFonts w:ascii="Times New Roman" w:hAnsi="Times New Roman" w:cs="Times New Roman"/>
          <w:sz w:val="24"/>
          <w:szCs w:val="24"/>
          <w:lang w:val="en-US"/>
        </w:rPr>
      </w:pPr>
      <w:r w:rsidRPr="00921D67">
        <w:rPr>
          <w:rFonts w:ascii="Times New Roman" w:hAnsi="Times New Roman" w:cs="Times New Roman"/>
          <w:b/>
          <w:i/>
          <w:sz w:val="24"/>
          <w:szCs w:val="24"/>
          <w:lang w:val="en-US"/>
        </w:rPr>
        <w:t>Stewart, R.E.</w:t>
      </w:r>
      <w:r w:rsidRPr="00E46AAE">
        <w:rPr>
          <w:rFonts w:ascii="Times New Roman" w:hAnsi="Times New Roman" w:cs="Times New Roman"/>
          <w:b/>
          <w:sz w:val="24"/>
          <w:szCs w:val="24"/>
          <w:lang w:val="en-US"/>
        </w:rPr>
        <w:t xml:space="preserve"> </w:t>
      </w:r>
      <w:r w:rsidRPr="00E46AAE">
        <w:rPr>
          <w:rFonts w:ascii="Times New Roman" w:hAnsi="Times New Roman" w:cs="Times New Roman"/>
          <w:b/>
          <w:i/>
          <w:sz w:val="24"/>
          <w:szCs w:val="24"/>
          <w:lang w:val="en-US"/>
        </w:rPr>
        <w:t>et al</w:t>
      </w:r>
      <w:r w:rsidRPr="00E46AAE">
        <w:rPr>
          <w:rFonts w:ascii="Times New Roman" w:hAnsi="Times New Roman" w:cs="Times New Roman"/>
          <w:sz w:val="24"/>
          <w:szCs w:val="24"/>
          <w:lang w:val="en-US"/>
        </w:rPr>
        <w:t xml:space="preserve">. 1998. B. Am Meteorol Soc, </w:t>
      </w:r>
      <w:r w:rsidRPr="00E46AAE">
        <w:rPr>
          <w:rFonts w:ascii="Times New Roman" w:hAnsi="Times New Roman" w:cs="Times New Roman"/>
          <w:b/>
          <w:sz w:val="24"/>
          <w:szCs w:val="24"/>
          <w:lang w:val="en-US"/>
        </w:rPr>
        <w:t>79</w:t>
      </w:r>
      <w:r w:rsidRPr="00E46AAE">
        <w:rPr>
          <w:rFonts w:ascii="Times New Roman" w:hAnsi="Times New Roman" w:cs="Times New Roman"/>
          <w:sz w:val="24"/>
          <w:szCs w:val="24"/>
          <w:lang w:val="en-US"/>
        </w:rPr>
        <w:t>: 2665–2683.</w:t>
      </w:r>
    </w:p>
    <w:p w14:paraId="57D630D0" w14:textId="77777777" w:rsidR="00BC5F32" w:rsidRPr="00E46AAE" w:rsidRDefault="00BC5F32">
      <w:pPr>
        <w:spacing w:after="0" w:line="240" w:lineRule="auto"/>
        <w:rPr>
          <w:rStyle w:val="pbtoclink"/>
          <w:rFonts w:ascii="Times New Roman" w:hAnsi="Times New Roman" w:cs="Times New Roman"/>
          <w:sz w:val="24"/>
          <w:szCs w:val="24"/>
        </w:rPr>
      </w:pPr>
      <w:r w:rsidRPr="00E46AAE">
        <w:rPr>
          <w:rFonts w:ascii="Times New Roman" w:hAnsi="Times New Roman" w:cs="Times New Roman"/>
          <w:b/>
          <w:i/>
          <w:sz w:val="24"/>
          <w:szCs w:val="24"/>
        </w:rPr>
        <w:t>Stewart, R.E., et al.</w:t>
      </w:r>
      <w:r w:rsidRPr="00E46AAE">
        <w:rPr>
          <w:rFonts w:ascii="Times New Roman" w:hAnsi="Times New Roman" w:cs="Times New Roman"/>
          <w:sz w:val="24"/>
          <w:szCs w:val="24"/>
        </w:rPr>
        <w:t xml:space="preserve"> 2011. </w:t>
      </w:r>
      <w:r w:rsidRPr="00E46AAE">
        <w:rPr>
          <w:rFonts w:ascii="Times New Roman" w:eastAsia="Times New Roman" w:hAnsi="Times New Roman" w:cs="Times New Roman"/>
          <w:sz w:val="24"/>
          <w:szCs w:val="24"/>
          <w:lang w:eastAsia="en-CA"/>
        </w:rPr>
        <w:t>Atmos Ocean</w:t>
      </w:r>
      <w:r w:rsidRPr="00E46AAE">
        <w:rPr>
          <w:rFonts w:ascii="Times New Roman" w:hAnsi="Times New Roman" w:cs="Times New Roman"/>
          <w:sz w:val="24"/>
          <w:szCs w:val="24"/>
        </w:rPr>
        <w:t xml:space="preserve">. </w:t>
      </w:r>
      <w:r w:rsidRPr="00E46AAE">
        <w:rPr>
          <w:rFonts w:ascii="Times New Roman" w:hAnsi="Times New Roman" w:cs="Times New Roman"/>
          <w:b/>
          <w:sz w:val="24"/>
          <w:szCs w:val="24"/>
        </w:rPr>
        <w:t>49</w:t>
      </w:r>
      <w:r w:rsidRPr="00E46AAE">
        <w:rPr>
          <w:rFonts w:ascii="Times New Roman" w:hAnsi="Times New Roman" w:cs="Times New Roman"/>
          <w:sz w:val="24"/>
          <w:szCs w:val="24"/>
        </w:rPr>
        <w:t>: 298-302.</w:t>
      </w:r>
    </w:p>
    <w:p w14:paraId="4F1B7328" w14:textId="68DEC697" w:rsidR="00BC5F32" w:rsidRPr="00E46AAE" w:rsidRDefault="00BC5F32">
      <w:pPr>
        <w:pStyle w:val="HTMLPreformatted"/>
        <w:rPr>
          <w:rFonts w:ascii="Times New Roman" w:hAnsi="Times New Roman" w:cs="Times New Roman"/>
          <w:b/>
          <w:i/>
          <w:sz w:val="24"/>
          <w:szCs w:val="24"/>
          <w:lang w:val="en-US"/>
        </w:rPr>
      </w:pPr>
      <w:r w:rsidRPr="00E46AAE">
        <w:rPr>
          <w:rFonts w:ascii="Times New Roman" w:hAnsi="Times New Roman" w:cs="Times New Roman"/>
          <w:b/>
          <w:i/>
          <w:sz w:val="24"/>
          <w:szCs w:val="24"/>
          <w:lang w:val="en-US"/>
        </w:rPr>
        <w:t xml:space="preserve">Sturm, M. et al. </w:t>
      </w:r>
      <w:r w:rsidRPr="00E46AAE">
        <w:rPr>
          <w:rFonts w:ascii="Times New Roman" w:hAnsi="Times New Roman" w:cs="Times New Roman"/>
          <w:sz w:val="24"/>
          <w:szCs w:val="24"/>
          <w:lang w:val="en-US"/>
        </w:rPr>
        <w:t>20</w:t>
      </w:r>
      <w:r w:rsidR="000A0FC0">
        <w:rPr>
          <w:rFonts w:ascii="Times New Roman" w:hAnsi="Times New Roman" w:cs="Times New Roman"/>
          <w:sz w:val="24"/>
          <w:szCs w:val="24"/>
          <w:lang w:val="en-US"/>
        </w:rPr>
        <w:t>0</w:t>
      </w:r>
      <w:r w:rsidRPr="00E46AAE">
        <w:rPr>
          <w:rFonts w:ascii="Times New Roman" w:hAnsi="Times New Roman" w:cs="Times New Roman"/>
          <w:sz w:val="24"/>
          <w:szCs w:val="24"/>
          <w:lang w:val="en-US"/>
        </w:rPr>
        <w:t>1. Nature, 411: 546–547.</w:t>
      </w:r>
    </w:p>
    <w:p w14:paraId="6B1D9CF8" w14:textId="77777777" w:rsidR="00BC5F32" w:rsidRPr="00E46AAE" w:rsidRDefault="00BC5F32">
      <w:pPr>
        <w:pStyle w:val="HTMLPreformatted"/>
        <w:rPr>
          <w:rFonts w:ascii="Times New Roman" w:hAnsi="Times New Roman" w:cs="Times New Roman"/>
          <w:b/>
          <w:i/>
          <w:sz w:val="24"/>
          <w:szCs w:val="24"/>
          <w:lang w:val="en-US"/>
        </w:rPr>
      </w:pPr>
      <w:r w:rsidRPr="00E46AAE">
        <w:rPr>
          <w:rFonts w:ascii="Times New Roman" w:hAnsi="Times New Roman" w:cs="Times New Roman"/>
          <w:b/>
          <w:i/>
          <w:sz w:val="24"/>
          <w:szCs w:val="24"/>
          <w:lang w:val="en-US"/>
        </w:rPr>
        <w:t>Tape, K. et al</w:t>
      </w:r>
      <w:r w:rsidRPr="00E46AAE">
        <w:rPr>
          <w:rFonts w:ascii="Times New Roman" w:hAnsi="Times New Roman" w:cs="Times New Roman"/>
          <w:sz w:val="24"/>
          <w:szCs w:val="24"/>
          <w:lang w:val="en-US"/>
        </w:rPr>
        <w:t>. 2006.</w:t>
      </w:r>
      <w:r w:rsidRPr="00E46AAE">
        <w:rPr>
          <w:rFonts w:ascii="Times New Roman" w:hAnsi="Times New Roman" w:cs="Times New Roman"/>
          <w:b/>
          <w:i/>
          <w:sz w:val="24"/>
          <w:szCs w:val="24"/>
          <w:lang w:val="en-US"/>
        </w:rPr>
        <w:t xml:space="preserve"> </w:t>
      </w:r>
      <w:r w:rsidRPr="00E46AAE">
        <w:rPr>
          <w:rFonts w:ascii="Times New Roman" w:hAnsi="Times New Roman" w:cs="Times New Roman"/>
          <w:sz w:val="24"/>
          <w:szCs w:val="24"/>
          <w:lang w:val="en-US"/>
        </w:rPr>
        <w:t>Glob Chang Biol, 12: 686–702.</w:t>
      </w:r>
    </w:p>
    <w:p w14:paraId="6A1BD552" w14:textId="77777777" w:rsidR="00BC5F32" w:rsidRPr="00E46AAE" w:rsidRDefault="00BC5F32">
      <w:pPr>
        <w:spacing w:after="0" w:line="240" w:lineRule="auto"/>
        <w:rPr>
          <w:rFonts w:ascii="Times New Roman" w:hAnsi="Times New Roman" w:cs="Times New Roman"/>
          <w:sz w:val="24"/>
          <w:szCs w:val="24"/>
          <w:lang w:val="en-US"/>
        </w:rPr>
      </w:pPr>
      <w:r w:rsidRPr="00E46AAE">
        <w:rPr>
          <w:rFonts w:ascii="Times New Roman" w:hAnsi="Times New Roman" w:cs="Times New Roman"/>
          <w:b/>
          <w:i/>
          <w:sz w:val="24"/>
          <w:szCs w:val="24"/>
          <w:lang w:val="en-US"/>
        </w:rPr>
        <w:t>Woo, M.K,,</w:t>
      </w:r>
      <w:r w:rsidRPr="00E46AAE">
        <w:rPr>
          <w:rFonts w:ascii="Times New Roman" w:hAnsi="Times New Roman" w:cs="Times New Roman"/>
          <w:b/>
          <w:sz w:val="24"/>
          <w:szCs w:val="24"/>
          <w:lang w:val="en-US"/>
        </w:rPr>
        <w:t xml:space="preserve"> </w:t>
      </w:r>
      <w:r w:rsidRPr="00E46AAE">
        <w:rPr>
          <w:rFonts w:ascii="Times New Roman" w:hAnsi="Times New Roman" w:cs="Times New Roman"/>
          <w:b/>
          <w:i/>
          <w:sz w:val="24"/>
          <w:szCs w:val="24"/>
          <w:lang w:val="en-US"/>
        </w:rPr>
        <w:t>et al</w:t>
      </w:r>
      <w:r w:rsidRPr="00E46AAE">
        <w:rPr>
          <w:rFonts w:ascii="Times New Roman" w:hAnsi="Times New Roman" w:cs="Times New Roman"/>
          <w:b/>
          <w:sz w:val="24"/>
          <w:szCs w:val="24"/>
          <w:lang w:val="en-US"/>
        </w:rPr>
        <w:t>.</w:t>
      </w:r>
      <w:r w:rsidRPr="00E46AAE">
        <w:rPr>
          <w:rFonts w:ascii="Times New Roman" w:hAnsi="Times New Roman" w:cs="Times New Roman"/>
          <w:sz w:val="24"/>
          <w:szCs w:val="24"/>
          <w:lang w:val="en-US"/>
        </w:rPr>
        <w:t xml:space="preserve"> 2008. In: Cold Region Atmospheric and Hydrologic Studies, the Mackenzie GEWEX Experience, V1: Atmospheric Dynamics. Woo M K (ed.), Springer, Berlin Heidelberg, 1–22.</w:t>
      </w:r>
    </w:p>
    <w:p w14:paraId="727A7120" w14:textId="77777777" w:rsidR="002D4A61" w:rsidRPr="00E46AAE" w:rsidRDefault="002D4A61">
      <w:pPr>
        <w:spacing w:after="0" w:line="240" w:lineRule="auto"/>
        <w:rPr>
          <w:rFonts w:ascii="Times New Roman" w:eastAsia="Times New Roman" w:hAnsi="Times New Roman" w:cs="Times New Roman"/>
          <w:b/>
          <w:i/>
          <w:sz w:val="24"/>
          <w:szCs w:val="24"/>
          <w:lang w:eastAsia="en-CA"/>
        </w:rPr>
        <w:sectPr w:rsidR="002D4A61" w:rsidRPr="00E46AAE" w:rsidSect="00CF43C1">
          <w:footerReference w:type="default" r:id="rId18"/>
          <w:pgSz w:w="12240" w:h="15840"/>
          <w:pgMar w:top="1440" w:right="1440" w:bottom="1440" w:left="1440" w:header="720" w:footer="720" w:gutter="0"/>
          <w:cols w:space="720"/>
          <w:docGrid w:linePitch="360"/>
        </w:sectPr>
      </w:pPr>
    </w:p>
    <w:p w14:paraId="1E3E8552" w14:textId="59A9E408" w:rsidR="00370C89" w:rsidRPr="009545B9" w:rsidRDefault="00370C89">
      <w:pPr>
        <w:spacing w:after="0" w:line="240" w:lineRule="auto"/>
        <w:rPr>
          <w:rFonts w:ascii="Times New Roman" w:hAnsi="Times New Roman" w:cs="Times New Roman"/>
          <w:b/>
          <w:sz w:val="24"/>
          <w:szCs w:val="24"/>
        </w:rPr>
      </w:pPr>
      <w:r w:rsidRPr="009545B9">
        <w:rPr>
          <w:rFonts w:ascii="Times New Roman" w:hAnsi="Times New Roman" w:cs="Times New Roman"/>
          <w:b/>
          <w:sz w:val="24"/>
          <w:szCs w:val="24"/>
        </w:rPr>
        <w:lastRenderedPageBreak/>
        <w:t>Appendix A: List of CCRN Co-Investigators and Collaborators</w:t>
      </w:r>
    </w:p>
    <w:p w14:paraId="5B9187FE" w14:textId="77777777" w:rsidR="00370C89" w:rsidRPr="00EB6E0E" w:rsidRDefault="00370C89">
      <w:pPr>
        <w:spacing w:after="0" w:line="240" w:lineRule="auto"/>
        <w:rPr>
          <w:rFonts w:ascii="Times New Roman" w:hAnsi="Times New Roman" w:cs="Times New Roman"/>
          <w:sz w:val="24"/>
          <w:szCs w:val="24"/>
        </w:rPr>
      </w:pPr>
    </w:p>
    <w:p w14:paraId="791B0A8A" w14:textId="7742B65F" w:rsidR="00370C89" w:rsidRPr="00EB6E0E" w:rsidRDefault="00370C89">
      <w:pPr>
        <w:spacing w:after="0" w:line="240" w:lineRule="auto"/>
        <w:rPr>
          <w:rFonts w:ascii="Times New Roman" w:hAnsi="Times New Roman" w:cs="Times New Roman"/>
          <w:sz w:val="24"/>
          <w:szCs w:val="24"/>
          <w:u w:val="single"/>
        </w:rPr>
      </w:pPr>
      <w:r w:rsidRPr="00EB6E0E">
        <w:rPr>
          <w:rFonts w:ascii="Times New Roman" w:hAnsi="Times New Roman" w:cs="Times New Roman"/>
          <w:sz w:val="24"/>
          <w:szCs w:val="24"/>
          <w:u w:val="single"/>
        </w:rPr>
        <w:t>Canadian Co-Investigators and Collaborators</w:t>
      </w:r>
    </w:p>
    <w:p w14:paraId="6AFAEDDE" w14:textId="77777777" w:rsidR="002D4A61" w:rsidRDefault="002D4A61">
      <w:pPr>
        <w:spacing w:after="0" w:line="240" w:lineRule="auto"/>
        <w:rPr>
          <w:rFonts w:ascii="Times New Roman" w:hAnsi="Times New Roman" w:cs="Times New Roman"/>
          <w:sz w:val="24"/>
          <w:szCs w:val="24"/>
          <w:lang w:val="en-US"/>
        </w:rPr>
        <w:sectPr w:rsidR="002D4A61" w:rsidSect="00CF43C1">
          <w:pgSz w:w="12240" w:h="15840"/>
          <w:pgMar w:top="1440" w:right="1440" w:bottom="1440" w:left="1440" w:header="720" w:footer="720" w:gutter="0"/>
          <w:cols w:space="720"/>
          <w:docGrid w:linePitch="360"/>
        </w:sectPr>
      </w:pPr>
    </w:p>
    <w:p w14:paraId="1F48ECF2"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lastRenderedPageBreak/>
        <w:t>Arora, Vivek (Environment Canada)</w:t>
      </w:r>
    </w:p>
    <w:p w14:paraId="4BB6C3CC"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Baltzer, Jennifer (Wilfrid Laurier University)</w:t>
      </w:r>
    </w:p>
    <w:p w14:paraId="3D8258AE"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Barr, Alan (Environment Canada)</w:t>
      </w:r>
    </w:p>
    <w:p w14:paraId="4C90D072"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Bartlett, Paul (Environment Canada)</w:t>
      </w:r>
    </w:p>
    <w:p w14:paraId="6A9978F5"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Berg, Aaron (University of Guelph)</w:t>
      </w:r>
    </w:p>
    <w:p w14:paraId="1CC23D27"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Black, Andy (University of British Columbia)</w:t>
      </w:r>
    </w:p>
    <w:p w14:paraId="62B0B517"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Bonsal, Barrie (Environment Canada)</w:t>
      </w:r>
    </w:p>
    <w:p w14:paraId="30202ED7"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Carey, Sean (McMaster University)</w:t>
      </w:r>
    </w:p>
    <w:p w14:paraId="5DB1AEC4"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Clarke, Garry (University of British Columbia, Emeritus)</w:t>
      </w:r>
    </w:p>
    <w:p w14:paraId="048A8C0B"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Demuth, Michael (Natural Resources Canada)</w:t>
      </w:r>
    </w:p>
    <w:p w14:paraId="522B389E"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Fortin, Vincent (Environment Canada)</w:t>
      </w:r>
    </w:p>
    <w:p w14:paraId="5F27EF32"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Hanesiak, John (University of Manitoba)</w:t>
      </w:r>
    </w:p>
    <w:p w14:paraId="1A103D4A"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Hayashi, Masaki (University of Calgary)</w:t>
      </w:r>
    </w:p>
    <w:p w14:paraId="7C0BF77A"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Helgason, Warren (University of Saskatchewan)</w:t>
      </w:r>
    </w:p>
    <w:p w14:paraId="7221FAFA"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Howard, Allan (Agriculture and Agri-Food Canada)</w:t>
      </w:r>
    </w:p>
    <w:p w14:paraId="1CA64C2C"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Hudak, David (Environment Canada)</w:t>
      </w:r>
    </w:p>
    <w:p w14:paraId="32C4F77F"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Ireson, Andrew (University of Saskatchewan) </w:t>
      </w:r>
    </w:p>
    <w:p w14:paraId="49578FDD"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Janowicz, Richard (Yukon Environment)</w:t>
      </w:r>
    </w:p>
    <w:p w14:paraId="3F36EB20"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Johnson, Ed (University of Calgary)</w:t>
      </w:r>
    </w:p>
    <w:p w14:paraId="38E6FC4C"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Johnstone, Jill (University of Saskatchewan) </w:t>
      </w:r>
    </w:p>
    <w:p w14:paraId="1069C901"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Kochtubajda, Bohdan (Environment Canada)</w:t>
      </w:r>
    </w:p>
    <w:p w14:paraId="4550D33A"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Li, Yanping (University of Saskatchewan)</w:t>
      </w:r>
    </w:p>
    <w:p w14:paraId="48C423D3"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lastRenderedPageBreak/>
        <w:t>Lindenschmidt, Karl-Erich (University of Saskatchewan)</w:t>
      </w:r>
    </w:p>
    <w:p w14:paraId="279F21A2"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MacKay, Murray (Environment Canada)</w:t>
      </w:r>
    </w:p>
    <w:p w14:paraId="1ED9FE5F"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Marsh, Phil (Wilfrid Laurier University)</w:t>
      </w:r>
    </w:p>
    <w:p w14:paraId="2C005708"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Marshall, Shawn (University of Calgary)</w:t>
      </w:r>
    </w:p>
    <w:p w14:paraId="2417A38D"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McDonnell, Jeff (University of Saskatchewan)</w:t>
      </w:r>
    </w:p>
    <w:p w14:paraId="39EA234D" w14:textId="5FB8E39A"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Pietroniro, Alain </w:t>
      </w:r>
      <w:r w:rsidR="00B3103A" w:rsidRPr="00EB6E0E">
        <w:rPr>
          <w:rFonts w:ascii="Times New Roman" w:hAnsi="Times New Roman" w:cs="Times New Roman"/>
          <w:sz w:val="24"/>
          <w:szCs w:val="24"/>
          <w:lang w:val="en-US"/>
        </w:rPr>
        <w:t>(</w:t>
      </w:r>
      <w:r w:rsidRPr="00EB6E0E">
        <w:rPr>
          <w:rFonts w:ascii="Times New Roman" w:hAnsi="Times New Roman" w:cs="Times New Roman"/>
          <w:sz w:val="24"/>
          <w:szCs w:val="24"/>
          <w:lang w:val="en-US"/>
        </w:rPr>
        <w:t>Environment Canada)</w:t>
      </w:r>
    </w:p>
    <w:p w14:paraId="66591AF6" w14:textId="5246B7C2"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Pomeroy, John </w:t>
      </w:r>
      <w:r w:rsidR="00B3103A" w:rsidRPr="00EB6E0E">
        <w:rPr>
          <w:rFonts w:ascii="Times New Roman" w:hAnsi="Times New Roman" w:cs="Times New Roman"/>
          <w:sz w:val="24"/>
          <w:szCs w:val="24"/>
          <w:lang w:val="en-US"/>
        </w:rPr>
        <w:t>(</w:t>
      </w:r>
      <w:r w:rsidRPr="00EB6E0E">
        <w:rPr>
          <w:rFonts w:ascii="Times New Roman" w:hAnsi="Times New Roman" w:cs="Times New Roman"/>
          <w:sz w:val="24"/>
          <w:szCs w:val="24"/>
          <w:lang w:val="en-US"/>
        </w:rPr>
        <w:t>University of Saskatchewan)</w:t>
      </w:r>
    </w:p>
    <w:p w14:paraId="036C2EFB" w14:textId="0B668FCE"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Quinton, William </w:t>
      </w:r>
      <w:r w:rsidR="00B3103A" w:rsidRPr="00EB6E0E">
        <w:rPr>
          <w:rFonts w:ascii="Times New Roman" w:hAnsi="Times New Roman" w:cs="Times New Roman"/>
          <w:sz w:val="24"/>
          <w:szCs w:val="24"/>
          <w:lang w:val="en-US"/>
        </w:rPr>
        <w:t>(</w:t>
      </w:r>
      <w:r w:rsidRPr="00EB6E0E">
        <w:rPr>
          <w:rFonts w:ascii="Times New Roman" w:hAnsi="Times New Roman" w:cs="Times New Roman"/>
          <w:sz w:val="24"/>
          <w:szCs w:val="24"/>
          <w:lang w:val="en-US"/>
        </w:rPr>
        <w:t>Wilfrid Laurier University)</w:t>
      </w:r>
    </w:p>
    <w:p w14:paraId="52E5E211"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Shook, Kevin (University of Saskatchewan)</w:t>
      </w:r>
    </w:p>
    <w:p w14:paraId="581E913F"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Smith, Craig (Environment Canada)</w:t>
      </w:r>
    </w:p>
    <w:p w14:paraId="27B70D62"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Spence, Chris (Environment Canada)</w:t>
      </w:r>
    </w:p>
    <w:p w14:paraId="348926DE"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Stewart, Ronald (University of Manitoba)</w:t>
      </w:r>
    </w:p>
    <w:p w14:paraId="0CA4EA51"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Szeto, Kit (Environment Canada)</w:t>
      </w:r>
    </w:p>
    <w:p w14:paraId="2DBDECD5"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Thériault, Julie (Université du Québec à Montréal)</w:t>
      </w:r>
    </w:p>
    <w:p w14:paraId="6A338530"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Turetsky, Merritt (University of Guelph)</w:t>
      </w:r>
    </w:p>
    <w:p w14:paraId="55896C29"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Van der Kamp, Garth (Environment Canada)</w:t>
      </w:r>
    </w:p>
    <w:p w14:paraId="1407460D"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Wheater, Howard (University of Saskatchewan)</w:t>
      </w:r>
    </w:p>
    <w:p w14:paraId="76171C70"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Whitfield, Paul (Environment Canada, Emeritus)</w:t>
      </w:r>
    </w:p>
    <w:p w14:paraId="6FAAEBF9"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Wu, Wanli (Parks Canada Agency)</w:t>
      </w:r>
    </w:p>
    <w:p w14:paraId="0B2B8FE5"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Yang, Daqing (Environment Canada)</w:t>
      </w:r>
    </w:p>
    <w:p w14:paraId="213BEEFA" w14:textId="77777777" w:rsidR="00370C89" w:rsidRPr="00EB6E0E" w:rsidRDefault="00370C89">
      <w:pPr>
        <w:pStyle w:val="ListParagraph"/>
        <w:numPr>
          <w:ilvl w:val="0"/>
          <w:numId w:val="16"/>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Zhang, Xuebin (Environment Canada)</w:t>
      </w:r>
    </w:p>
    <w:p w14:paraId="6B145152" w14:textId="77777777" w:rsidR="002D4A61" w:rsidRDefault="002D4A61">
      <w:pPr>
        <w:spacing w:after="0" w:line="240" w:lineRule="auto"/>
        <w:ind w:left="360" w:hanging="360"/>
        <w:rPr>
          <w:rFonts w:ascii="Times New Roman" w:hAnsi="Times New Roman" w:cs="Times New Roman"/>
          <w:sz w:val="24"/>
          <w:szCs w:val="24"/>
          <w:lang w:val="en-US"/>
        </w:rPr>
        <w:sectPr w:rsidR="002D4A61" w:rsidSect="00333AC9">
          <w:type w:val="continuous"/>
          <w:pgSz w:w="12240" w:h="15840"/>
          <w:pgMar w:top="1440" w:right="1440" w:bottom="1440" w:left="1440" w:header="720" w:footer="720" w:gutter="0"/>
          <w:cols w:num="2" w:space="720"/>
          <w:docGrid w:linePitch="360"/>
        </w:sectPr>
      </w:pPr>
    </w:p>
    <w:p w14:paraId="47C7677B" w14:textId="37845742" w:rsidR="00370C89" w:rsidRPr="00EB6E0E" w:rsidRDefault="00370C89">
      <w:pPr>
        <w:spacing w:after="0" w:line="240" w:lineRule="auto"/>
        <w:rPr>
          <w:rFonts w:ascii="Times New Roman" w:hAnsi="Times New Roman" w:cs="Times New Roman"/>
          <w:sz w:val="24"/>
          <w:szCs w:val="24"/>
          <w:lang w:val="en-US"/>
        </w:rPr>
      </w:pPr>
    </w:p>
    <w:p w14:paraId="47D9B373" w14:textId="05C60D7C" w:rsidR="00370C89" w:rsidRPr="00EB6E0E" w:rsidRDefault="00370C89">
      <w:pPr>
        <w:spacing w:after="0" w:line="240" w:lineRule="auto"/>
        <w:rPr>
          <w:rFonts w:ascii="Times New Roman" w:hAnsi="Times New Roman" w:cs="Times New Roman"/>
          <w:sz w:val="24"/>
          <w:szCs w:val="24"/>
          <w:lang w:val="en-US"/>
        </w:rPr>
      </w:pPr>
      <w:r w:rsidRPr="00EB6E0E">
        <w:rPr>
          <w:rFonts w:ascii="Times New Roman" w:hAnsi="Times New Roman" w:cs="Times New Roman"/>
          <w:sz w:val="24"/>
          <w:szCs w:val="24"/>
          <w:u w:val="single"/>
          <w:lang w:val="en-US"/>
        </w:rPr>
        <w:t>International Collaborators</w:t>
      </w:r>
    </w:p>
    <w:p w14:paraId="33CE390E" w14:textId="77777777" w:rsidR="002D4A61" w:rsidRDefault="002D4A61">
      <w:pPr>
        <w:pStyle w:val="ListParagraph"/>
        <w:numPr>
          <w:ilvl w:val="0"/>
          <w:numId w:val="17"/>
        </w:numPr>
        <w:spacing w:after="0" w:line="240" w:lineRule="auto"/>
        <w:rPr>
          <w:rFonts w:ascii="Times New Roman" w:hAnsi="Times New Roman" w:cs="Times New Roman"/>
          <w:sz w:val="24"/>
          <w:szCs w:val="24"/>
          <w:lang w:val="en-US"/>
        </w:rPr>
        <w:sectPr w:rsidR="002D4A61" w:rsidSect="00B3103A">
          <w:type w:val="continuous"/>
          <w:pgSz w:w="12240" w:h="15840"/>
          <w:pgMar w:top="1440" w:right="1440" w:bottom="1440" w:left="1440" w:header="720" w:footer="720" w:gutter="0"/>
          <w:cols w:space="720"/>
          <w:docGrid w:linePitch="360"/>
        </w:sectPr>
      </w:pPr>
    </w:p>
    <w:p w14:paraId="17DD04F0" w14:textId="3EF2F1C8"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lastRenderedPageBreak/>
        <w:t xml:space="preserve">Bernhardt, </w:t>
      </w:r>
      <w:r w:rsidR="00370C89" w:rsidRPr="00EB6E0E">
        <w:rPr>
          <w:rFonts w:ascii="Times New Roman" w:hAnsi="Times New Roman" w:cs="Times New Roman"/>
          <w:sz w:val="24"/>
          <w:szCs w:val="24"/>
          <w:lang w:val="en-US"/>
        </w:rPr>
        <w:t>Matthias (Ludwig-Maximilians Universität München)</w:t>
      </w:r>
    </w:p>
    <w:p w14:paraId="15133718" w14:textId="5BE613EA"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Clark, </w:t>
      </w:r>
      <w:r w:rsidR="00370C89" w:rsidRPr="00EB6E0E">
        <w:rPr>
          <w:rFonts w:ascii="Times New Roman" w:hAnsi="Times New Roman" w:cs="Times New Roman"/>
          <w:sz w:val="24"/>
          <w:szCs w:val="24"/>
          <w:lang w:val="en-US"/>
        </w:rPr>
        <w:t>Martyn (National Center for Atmospheric Research)</w:t>
      </w:r>
    </w:p>
    <w:p w14:paraId="1D354746" w14:textId="7F8FB020"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Davies, </w:t>
      </w:r>
      <w:r w:rsidR="00370C89" w:rsidRPr="00EB6E0E">
        <w:rPr>
          <w:rFonts w:ascii="Times New Roman" w:hAnsi="Times New Roman" w:cs="Times New Roman"/>
          <w:sz w:val="24"/>
          <w:szCs w:val="24"/>
          <w:lang w:val="en-US"/>
        </w:rPr>
        <w:t>Stuart (Harvard University)</w:t>
      </w:r>
    </w:p>
    <w:p w14:paraId="1FFBFAB5" w14:textId="14836BD1"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Essery, </w:t>
      </w:r>
      <w:r w:rsidR="00370C89" w:rsidRPr="00EB6E0E">
        <w:rPr>
          <w:rFonts w:ascii="Times New Roman" w:hAnsi="Times New Roman" w:cs="Times New Roman"/>
          <w:sz w:val="24"/>
          <w:szCs w:val="24"/>
          <w:lang w:val="en-US"/>
        </w:rPr>
        <w:t>Richard (University of Edinburgh)</w:t>
      </w:r>
    </w:p>
    <w:p w14:paraId="20CDC706" w14:textId="02624C3D"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lastRenderedPageBreak/>
        <w:t xml:space="preserve">Euskirchen, </w:t>
      </w:r>
      <w:r w:rsidR="00370C89" w:rsidRPr="00EB6E0E">
        <w:rPr>
          <w:rFonts w:ascii="Times New Roman" w:hAnsi="Times New Roman" w:cs="Times New Roman"/>
          <w:sz w:val="24"/>
          <w:szCs w:val="24"/>
          <w:lang w:val="en-US"/>
        </w:rPr>
        <w:t>Eugenie (University of Alaska Fairbanks)</w:t>
      </w:r>
    </w:p>
    <w:p w14:paraId="1158FFC8" w14:textId="091CA8B9"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Gupta, </w:t>
      </w:r>
      <w:r w:rsidR="00370C89" w:rsidRPr="00EB6E0E">
        <w:rPr>
          <w:rFonts w:ascii="Times New Roman" w:hAnsi="Times New Roman" w:cs="Times New Roman"/>
          <w:sz w:val="24"/>
          <w:szCs w:val="24"/>
          <w:lang w:val="en-US"/>
        </w:rPr>
        <w:t>Hoshin (University of Arizona)</w:t>
      </w:r>
    </w:p>
    <w:p w14:paraId="1E5963E4" w14:textId="5A8EC3D8"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Lettenmaier, </w:t>
      </w:r>
      <w:r w:rsidR="00370C89" w:rsidRPr="00EB6E0E">
        <w:rPr>
          <w:rFonts w:ascii="Times New Roman" w:hAnsi="Times New Roman" w:cs="Times New Roman"/>
          <w:sz w:val="24"/>
          <w:szCs w:val="24"/>
          <w:lang w:val="en-US"/>
        </w:rPr>
        <w:t>Dennis (University of Washington)</w:t>
      </w:r>
    </w:p>
    <w:p w14:paraId="6659D933" w14:textId="6069BA0C"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Li, </w:t>
      </w:r>
      <w:r w:rsidR="00370C89" w:rsidRPr="00EB6E0E">
        <w:rPr>
          <w:rFonts w:ascii="Times New Roman" w:hAnsi="Times New Roman" w:cs="Times New Roman"/>
          <w:sz w:val="24"/>
          <w:szCs w:val="24"/>
          <w:lang w:val="en-US"/>
        </w:rPr>
        <w:t>Xin (Chinese Academy of Sciences)</w:t>
      </w:r>
    </w:p>
    <w:p w14:paraId="1FEE5C49" w14:textId="0FC95180"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Link, </w:t>
      </w:r>
      <w:r w:rsidR="00370C89" w:rsidRPr="00EB6E0E">
        <w:rPr>
          <w:rFonts w:ascii="Times New Roman" w:hAnsi="Times New Roman" w:cs="Times New Roman"/>
          <w:sz w:val="24"/>
          <w:szCs w:val="24"/>
          <w:lang w:val="en-US"/>
        </w:rPr>
        <w:t>Timothy (University of Idaho)</w:t>
      </w:r>
    </w:p>
    <w:p w14:paraId="16571F6F" w14:textId="621E6D5D"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lastRenderedPageBreak/>
        <w:t xml:space="preserve">Marks, </w:t>
      </w:r>
      <w:r w:rsidR="00370C89" w:rsidRPr="00EB6E0E">
        <w:rPr>
          <w:rFonts w:ascii="Times New Roman" w:hAnsi="Times New Roman" w:cs="Times New Roman"/>
          <w:sz w:val="24"/>
          <w:szCs w:val="24"/>
          <w:lang w:val="en-US"/>
        </w:rPr>
        <w:t>Danny (USDA Agricultural Research Service)</w:t>
      </w:r>
    </w:p>
    <w:p w14:paraId="275DA0AB" w14:textId="1D181577"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McIntyre, </w:t>
      </w:r>
      <w:r w:rsidR="00370C89" w:rsidRPr="00EB6E0E">
        <w:rPr>
          <w:rFonts w:ascii="Times New Roman" w:hAnsi="Times New Roman" w:cs="Times New Roman"/>
          <w:sz w:val="24"/>
          <w:szCs w:val="24"/>
          <w:lang w:val="en-US"/>
        </w:rPr>
        <w:t>Neil (Imperial College London)</w:t>
      </w:r>
    </w:p>
    <w:p w14:paraId="4DE99491" w14:textId="3AB01EF9"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Rasmussen, </w:t>
      </w:r>
      <w:r w:rsidR="00370C89" w:rsidRPr="00EB6E0E">
        <w:rPr>
          <w:rFonts w:ascii="Times New Roman" w:hAnsi="Times New Roman" w:cs="Times New Roman"/>
          <w:sz w:val="24"/>
          <w:szCs w:val="24"/>
          <w:lang w:val="en-US"/>
        </w:rPr>
        <w:t>Roy (National Center for Atmospheric Research)</w:t>
      </w:r>
    </w:p>
    <w:p w14:paraId="14F54D5A" w14:textId="7E323E63"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lastRenderedPageBreak/>
        <w:t xml:space="preserve">Sicart, </w:t>
      </w:r>
      <w:r w:rsidR="00370C89" w:rsidRPr="00EB6E0E">
        <w:rPr>
          <w:rFonts w:ascii="Times New Roman" w:hAnsi="Times New Roman" w:cs="Times New Roman"/>
          <w:sz w:val="24"/>
          <w:szCs w:val="24"/>
          <w:lang w:val="en-US"/>
        </w:rPr>
        <w:t>Jean-Emmanuel (L’Institut de recherché pour le développement)</w:t>
      </w:r>
    </w:p>
    <w:p w14:paraId="1A000532" w14:textId="0A6D1A22" w:rsidR="00370C89" w:rsidRPr="00EB6E0E" w:rsidRDefault="00B3103A">
      <w:pPr>
        <w:pStyle w:val="ListParagraph"/>
        <w:numPr>
          <w:ilvl w:val="0"/>
          <w:numId w:val="17"/>
        </w:numPr>
        <w:spacing w:after="0" w:line="240" w:lineRule="auto"/>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Wagener, </w:t>
      </w:r>
      <w:r w:rsidR="00370C89" w:rsidRPr="00EB6E0E">
        <w:rPr>
          <w:rFonts w:ascii="Times New Roman" w:hAnsi="Times New Roman" w:cs="Times New Roman"/>
          <w:sz w:val="24"/>
          <w:szCs w:val="24"/>
          <w:lang w:val="en-US"/>
        </w:rPr>
        <w:t>Thorsten (University of Bristol)</w:t>
      </w:r>
    </w:p>
    <w:p w14:paraId="1C059B36" w14:textId="77777777" w:rsidR="002D4A61" w:rsidRDefault="002D4A61">
      <w:pPr>
        <w:spacing w:after="0" w:line="240" w:lineRule="auto"/>
        <w:ind w:left="360"/>
        <w:rPr>
          <w:rFonts w:ascii="Times New Roman" w:hAnsi="Times New Roman" w:cs="Times New Roman"/>
          <w:sz w:val="24"/>
          <w:szCs w:val="24"/>
        </w:rPr>
        <w:sectPr w:rsidR="002D4A61" w:rsidSect="00333AC9">
          <w:type w:val="continuous"/>
          <w:pgSz w:w="12240" w:h="15840"/>
          <w:pgMar w:top="1440" w:right="1440" w:bottom="1440" w:left="1440" w:header="720" w:footer="720" w:gutter="0"/>
          <w:cols w:num="2" w:space="720"/>
          <w:docGrid w:linePitch="360"/>
        </w:sectPr>
      </w:pPr>
    </w:p>
    <w:p w14:paraId="1D704639" w14:textId="096FAB27" w:rsidR="00370C89" w:rsidRPr="00EB6E0E" w:rsidRDefault="00370C89">
      <w:pPr>
        <w:spacing w:after="0" w:line="240" w:lineRule="auto"/>
        <w:rPr>
          <w:rFonts w:ascii="Times New Roman" w:hAnsi="Times New Roman" w:cs="Times New Roman"/>
          <w:sz w:val="24"/>
          <w:szCs w:val="24"/>
        </w:rPr>
      </w:pPr>
    </w:p>
    <w:p w14:paraId="4913E72C" w14:textId="1B986F8F" w:rsidR="006639C7" w:rsidRPr="00EB6E0E" w:rsidRDefault="006639C7">
      <w:pPr>
        <w:spacing w:after="0" w:line="240" w:lineRule="auto"/>
        <w:rPr>
          <w:rFonts w:ascii="Times New Roman" w:hAnsi="Times New Roman" w:cs="Times New Roman"/>
          <w:b/>
          <w:sz w:val="24"/>
          <w:szCs w:val="24"/>
        </w:rPr>
      </w:pPr>
      <w:r w:rsidRPr="00EB6E0E">
        <w:rPr>
          <w:rFonts w:ascii="Times New Roman" w:hAnsi="Times New Roman" w:cs="Times New Roman"/>
          <w:b/>
          <w:sz w:val="24"/>
          <w:szCs w:val="24"/>
        </w:rPr>
        <w:t>Appendix B: Structure, Organization, and Management of CCRN</w:t>
      </w:r>
    </w:p>
    <w:p w14:paraId="41FC7BFE" w14:textId="77777777" w:rsidR="006639C7" w:rsidRPr="00EB6E0E" w:rsidRDefault="006639C7">
      <w:pPr>
        <w:spacing w:after="0" w:line="240" w:lineRule="auto"/>
        <w:rPr>
          <w:rFonts w:ascii="Times New Roman" w:hAnsi="Times New Roman" w:cs="Times New Roman"/>
          <w:sz w:val="24"/>
          <w:szCs w:val="24"/>
        </w:rPr>
      </w:pPr>
    </w:p>
    <w:p w14:paraId="197CE784" w14:textId="6E3EA4DD" w:rsidR="006639C7" w:rsidRDefault="00B3103A">
      <w:pPr>
        <w:spacing w:after="0" w:line="240" w:lineRule="auto"/>
        <w:jc w:val="both"/>
        <w:rPr>
          <w:rFonts w:ascii="Times New Roman" w:hAnsi="Times New Roman" w:cs="Times New Roman"/>
          <w:sz w:val="24"/>
          <w:szCs w:val="24"/>
        </w:rPr>
      </w:pPr>
      <w:r w:rsidRPr="0094030B">
        <w:rPr>
          <w:rFonts w:ascii="Times New Roman" w:hAnsi="Times New Roman" w:cs="Times New Roman"/>
          <w:sz w:val="24"/>
          <w:szCs w:val="24"/>
        </w:rPr>
        <w:t xml:space="preserve">With such diverse and widely-distributed participation, the network requires a solid managerial framework.  The management structure of CCRN </w:t>
      </w:r>
      <w:r w:rsidR="004B5C28" w:rsidRPr="0094030B">
        <w:rPr>
          <w:rFonts w:ascii="Times New Roman" w:hAnsi="Times New Roman" w:cs="Times New Roman"/>
          <w:sz w:val="24"/>
          <w:szCs w:val="24"/>
        </w:rPr>
        <w:t xml:space="preserve">will </w:t>
      </w:r>
      <w:r w:rsidRPr="0094030B">
        <w:rPr>
          <w:rFonts w:ascii="Times New Roman" w:hAnsi="Times New Roman" w:cs="Times New Roman"/>
          <w:sz w:val="24"/>
          <w:szCs w:val="24"/>
        </w:rPr>
        <w:t>consist of a </w:t>
      </w:r>
      <w:r w:rsidR="00C959A1" w:rsidRPr="00921D67">
        <w:rPr>
          <w:rFonts w:ascii="Times New Roman" w:hAnsi="Times New Roman" w:cs="Times New Roman"/>
          <w:sz w:val="24"/>
          <w:szCs w:val="24"/>
        </w:rPr>
        <w:t>Scientific Committee </w:t>
      </w:r>
      <w:r w:rsidRPr="0094030B">
        <w:rPr>
          <w:rFonts w:ascii="Times New Roman" w:hAnsi="Times New Roman" w:cs="Times New Roman"/>
          <w:sz w:val="24"/>
          <w:szCs w:val="24"/>
        </w:rPr>
        <w:t>(SC), </w:t>
      </w:r>
      <w:r w:rsidR="00C959A1" w:rsidRPr="00921D67">
        <w:rPr>
          <w:rFonts w:ascii="Times New Roman" w:hAnsi="Times New Roman" w:cs="Times New Roman"/>
          <w:sz w:val="24"/>
          <w:szCs w:val="24"/>
        </w:rPr>
        <w:t>Board of Directors </w:t>
      </w:r>
      <w:r w:rsidRPr="0094030B">
        <w:rPr>
          <w:rFonts w:ascii="Times New Roman" w:hAnsi="Times New Roman" w:cs="Times New Roman"/>
          <w:sz w:val="24"/>
          <w:szCs w:val="24"/>
        </w:rPr>
        <w:t>(BoD), </w:t>
      </w:r>
      <w:r w:rsidR="00C959A1" w:rsidRPr="00921D67">
        <w:rPr>
          <w:rFonts w:ascii="Times New Roman" w:hAnsi="Times New Roman" w:cs="Times New Roman"/>
          <w:sz w:val="24"/>
          <w:szCs w:val="24"/>
        </w:rPr>
        <w:t>International Advisory Panel</w:t>
      </w:r>
      <w:r w:rsidRPr="0094030B">
        <w:rPr>
          <w:rFonts w:ascii="Times New Roman" w:hAnsi="Times New Roman" w:cs="Times New Roman"/>
          <w:sz w:val="24"/>
          <w:szCs w:val="24"/>
        </w:rPr>
        <w:t> (IAP), and </w:t>
      </w:r>
      <w:r w:rsidR="00C959A1" w:rsidRPr="00921D67">
        <w:rPr>
          <w:rFonts w:ascii="Times New Roman" w:hAnsi="Times New Roman" w:cs="Times New Roman"/>
          <w:sz w:val="24"/>
          <w:szCs w:val="24"/>
        </w:rPr>
        <w:t>Secretariat</w:t>
      </w:r>
      <w:r w:rsidRPr="0094030B">
        <w:rPr>
          <w:rFonts w:ascii="Times New Roman" w:hAnsi="Times New Roman" w:cs="Times New Roman"/>
          <w:sz w:val="24"/>
          <w:szCs w:val="24"/>
        </w:rPr>
        <w:t xml:space="preserve">, and </w:t>
      </w:r>
      <w:r w:rsidR="00AE4A8E" w:rsidRPr="0094030B">
        <w:rPr>
          <w:rFonts w:ascii="Times New Roman" w:hAnsi="Times New Roman" w:cs="Times New Roman"/>
          <w:sz w:val="24"/>
          <w:szCs w:val="24"/>
        </w:rPr>
        <w:t>will be</w:t>
      </w:r>
      <w:r w:rsidRPr="0094030B">
        <w:rPr>
          <w:rFonts w:ascii="Times New Roman" w:hAnsi="Times New Roman" w:cs="Times New Roman"/>
          <w:sz w:val="24"/>
          <w:szCs w:val="24"/>
        </w:rPr>
        <w:t xml:space="preserve"> organized as shown </w:t>
      </w:r>
      <w:r w:rsidR="0094030B">
        <w:rPr>
          <w:rFonts w:ascii="Times New Roman" w:hAnsi="Times New Roman" w:cs="Times New Roman"/>
          <w:sz w:val="24"/>
          <w:szCs w:val="24"/>
        </w:rPr>
        <w:t>in Figure 2</w:t>
      </w:r>
      <w:r w:rsidRPr="0094030B">
        <w:rPr>
          <w:rFonts w:ascii="Times New Roman" w:hAnsi="Times New Roman" w:cs="Times New Roman"/>
          <w:sz w:val="24"/>
          <w:szCs w:val="24"/>
        </w:rPr>
        <w:t>.</w:t>
      </w:r>
    </w:p>
    <w:p w14:paraId="7FB99A05" w14:textId="77777777" w:rsidR="0094030B" w:rsidRPr="0094030B" w:rsidRDefault="0094030B">
      <w:pPr>
        <w:spacing w:after="0" w:line="240" w:lineRule="auto"/>
        <w:jc w:val="both"/>
        <w:rPr>
          <w:rFonts w:ascii="Times New Roman" w:hAnsi="Times New Roman" w:cs="Times New Roman"/>
          <w:sz w:val="24"/>
          <w:szCs w:val="24"/>
        </w:rPr>
      </w:pPr>
    </w:p>
    <w:p w14:paraId="476F907F" w14:textId="1A66F67B" w:rsidR="00B3103A" w:rsidRPr="009545B9" w:rsidRDefault="00B3103A">
      <w:pPr>
        <w:spacing w:after="0" w:line="240" w:lineRule="auto"/>
        <w:rPr>
          <w:rFonts w:ascii="Times New Roman" w:hAnsi="Times New Roman" w:cs="Times New Roman"/>
          <w:sz w:val="24"/>
          <w:szCs w:val="24"/>
        </w:rPr>
      </w:pPr>
      <w:r w:rsidRPr="009545B9">
        <w:rPr>
          <w:rFonts w:ascii="Times New Roman" w:hAnsi="Times New Roman" w:cs="Times New Roman"/>
          <w:noProof/>
          <w:sz w:val="24"/>
          <w:szCs w:val="24"/>
          <w:lang w:val="en-US" w:eastAsia="en-US"/>
        </w:rPr>
        <w:drawing>
          <wp:inline distT="0" distB="0" distL="0" distR="0" wp14:anchorId="07FC3111" wp14:editId="370931E2">
            <wp:extent cx="4905955" cy="347505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RN Structure.jpg"/>
                    <pic:cNvPicPr/>
                  </pic:nvPicPr>
                  <pic:blipFill>
                    <a:blip r:embed="rId19">
                      <a:extLst>
                        <a:ext uri="{28A0092B-C50C-407E-A947-70E740481C1C}">
                          <a14:useLocalDpi xmlns:a14="http://schemas.microsoft.com/office/drawing/2010/main" val="0"/>
                        </a:ext>
                      </a:extLst>
                    </a:blip>
                    <a:stretch>
                      <a:fillRect/>
                    </a:stretch>
                  </pic:blipFill>
                  <pic:spPr>
                    <a:xfrm>
                      <a:off x="0" y="0"/>
                      <a:ext cx="4924950" cy="3488506"/>
                    </a:xfrm>
                    <a:prstGeom prst="rect">
                      <a:avLst/>
                    </a:prstGeom>
                  </pic:spPr>
                </pic:pic>
              </a:graphicData>
            </a:graphic>
          </wp:inline>
        </w:drawing>
      </w:r>
    </w:p>
    <w:p w14:paraId="7B0A96B6" w14:textId="77777777" w:rsidR="00B3103A" w:rsidRPr="00EB6E0E" w:rsidRDefault="00B3103A">
      <w:pPr>
        <w:spacing w:after="0"/>
        <w:rPr>
          <w:rFonts w:ascii="Times New Roman" w:hAnsi="Times New Roman" w:cs="Times New Roman"/>
          <w:sz w:val="24"/>
          <w:szCs w:val="24"/>
        </w:rPr>
      </w:pPr>
    </w:p>
    <w:p w14:paraId="0FF13029" w14:textId="42926169" w:rsidR="004F18CC" w:rsidRPr="00921D67" w:rsidRDefault="004F18CC">
      <w:pPr>
        <w:spacing w:after="0"/>
        <w:jc w:val="both"/>
        <w:rPr>
          <w:rFonts w:ascii="Times New Roman" w:hAnsi="Times New Roman" w:cs="Times New Roman"/>
          <w:i/>
        </w:rPr>
      </w:pPr>
      <w:r w:rsidRPr="00921D67">
        <w:rPr>
          <w:rFonts w:ascii="Times New Roman" w:hAnsi="Times New Roman" w:cs="Times New Roman"/>
          <w:i/>
        </w:rPr>
        <w:t>Figure 2. Flow chart showing the network management structure for CCRN.</w:t>
      </w:r>
    </w:p>
    <w:p w14:paraId="32D15004" w14:textId="77777777" w:rsidR="004F18CC" w:rsidRPr="009545B9" w:rsidRDefault="004F18CC">
      <w:pPr>
        <w:spacing w:after="0"/>
        <w:jc w:val="both"/>
        <w:rPr>
          <w:rFonts w:ascii="Times New Roman" w:hAnsi="Times New Roman" w:cs="Times New Roman"/>
          <w:sz w:val="24"/>
          <w:szCs w:val="24"/>
        </w:rPr>
      </w:pPr>
    </w:p>
    <w:p w14:paraId="567FDC0D" w14:textId="6E92D1BB" w:rsidR="00E177C5" w:rsidRPr="00EB6E0E" w:rsidRDefault="00B3103A">
      <w:pPr>
        <w:spacing w:after="0"/>
        <w:jc w:val="both"/>
        <w:rPr>
          <w:rFonts w:ascii="Times New Roman" w:hAnsi="Times New Roman" w:cs="Times New Roman"/>
          <w:sz w:val="24"/>
          <w:szCs w:val="24"/>
        </w:rPr>
      </w:pPr>
      <w:r w:rsidRPr="00EB6E0E">
        <w:rPr>
          <w:rFonts w:ascii="Times New Roman" w:hAnsi="Times New Roman" w:cs="Times New Roman"/>
          <w:sz w:val="24"/>
          <w:szCs w:val="24"/>
        </w:rPr>
        <w:t xml:space="preserve">The CCRN Science Committee </w:t>
      </w:r>
      <w:r w:rsidR="00AE4A8E" w:rsidRPr="00EB6E0E">
        <w:rPr>
          <w:rFonts w:ascii="Times New Roman" w:hAnsi="Times New Roman" w:cs="Times New Roman"/>
          <w:sz w:val="24"/>
          <w:szCs w:val="24"/>
        </w:rPr>
        <w:t xml:space="preserve">will </w:t>
      </w:r>
      <w:r w:rsidRPr="00EB6E0E">
        <w:rPr>
          <w:rFonts w:ascii="Times New Roman" w:hAnsi="Times New Roman" w:cs="Times New Roman"/>
          <w:sz w:val="24"/>
          <w:szCs w:val="24"/>
        </w:rPr>
        <w:t>monitor and manage the scientific progress of the network, prepare the annual (and final) reports on CCRN, provide co-investigator funding recommendations to the Board of Directors, develop science plans, organize CCRN meetings and outreach, and oversee the Secretariat.  The Scien</w:t>
      </w:r>
      <w:r w:rsidR="00E177C5" w:rsidRPr="00EB6E0E">
        <w:rPr>
          <w:rFonts w:ascii="Times New Roman" w:hAnsi="Times New Roman" w:cs="Times New Roman"/>
          <w:sz w:val="24"/>
          <w:szCs w:val="24"/>
        </w:rPr>
        <w:t>ce</w:t>
      </w:r>
      <w:r w:rsidRPr="00EB6E0E">
        <w:rPr>
          <w:rFonts w:ascii="Times New Roman" w:hAnsi="Times New Roman" w:cs="Times New Roman"/>
          <w:sz w:val="24"/>
          <w:szCs w:val="24"/>
        </w:rPr>
        <w:t xml:space="preserve"> Committee </w:t>
      </w:r>
      <w:r w:rsidR="00AE4A8E" w:rsidRPr="00EB6E0E">
        <w:rPr>
          <w:rFonts w:ascii="Times New Roman" w:hAnsi="Times New Roman" w:cs="Times New Roman"/>
          <w:sz w:val="24"/>
          <w:szCs w:val="24"/>
        </w:rPr>
        <w:t>will be</w:t>
      </w:r>
      <w:r w:rsidRPr="00EB6E0E">
        <w:rPr>
          <w:rFonts w:ascii="Times New Roman" w:hAnsi="Times New Roman" w:cs="Times New Roman"/>
          <w:sz w:val="24"/>
          <w:szCs w:val="24"/>
        </w:rPr>
        <w:t xml:space="preserve"> chaired by the Principal Investigator, </w:t>
      </w:r>
      <w:r w:rsidR="00E177C5" w:rsidRPr="00EB6E0E">
        <w:rPr>
          <w:rFonts w:ascii="Times New Roman" w:hAnsi="Times New Roman" w:cs="Times New Roman"/>
          <w:sz w:val="24"/>
          <w:szCs w:val="24"/>
        </w:rPr>
        <w:t xml:space="preserve">and </w:t>
      </w:r>
      <w:r w:rsidRPr="00EB6E0E">
        <w:rPr>
          <w:rFonts w:ascii="Times New Roman" w:hAnsi="Times New Roman" w:cs="Times New Roman"/>
          <w:sz w:val="24"/>
          <w:szCs w:val="24"/>
        </w:rPr>
        <w:t xml:space="preserve">include leaders of each of the major research themes of the CCRN </w:t>
      </w:r>
      <w:r w:rsidR="00E177C5" w:rsidRPr="00EB6E0E">
        <w:rPr>
          <w:rFonts w:ascii="Times New Roman" w:hAnsi="Times New Roman" w:cs="Times New Roman"/>
          <w:sz w:val="24"/>
          <w:szCs w:val="24"/>
        </w:rPr>
        <w:t xml:space="preserve">and other scientists from within the network </w:t>
      </w:r>
      <w:r w:rsidRPr="00EB6E0E">
        <w:rPr>
          <w:rFonts w:ascii="Times New Roman" w:hAnsi="Times New Roman" w:cs="Times New Roman"/>
          <w:sz w:val="24"/>
          <w:szCs w:val="24"/>
        </w:rPr>
        <w:t xml:space="preserve">as members.  The Scientific Committee </w:t>
      </w:r>
      <w:r w:rsidR="00AE4A8E" w:rsidRPr="00EB6E0E">
        <w:rPr>
          <w:rFonts w:ascii="Times New Roman" w:hAnsi="Times New Roman" w:cs="Times New Roman"/>
          <w:sz w:val="24"/>
          <w:szCs w:val="24"/>
        </w:rPr>
        <w:t xml:space="preserve">will </w:t>
      </w:r>
      <w:r w:rsidRPr="00EB6E0E">
        <w:rPr>
          <w:rFonts w:ascii="Times New Roman" w:hAnsi="Times New Roman" w:cs="Times New Roman"/>
          <w:sz w:val="24"/>
          <w:szCs w:val="24"/>
        </w:rPr>
        <w:t>report to the Board of Directors.</w:t>
      </w:r>
      <w:r w:rsidR="00E177C5" w:rsidRPr="00EB6E0E">
        <w:rPr>
          <w:rFonts w:ascii="Times New Roman" w:hAnsi="Times New Roman" w:cs="Times New Roman"/>
          <w:sz w:val="24"/>
          <w:szCs w:val="24"/>
        </w:rPr>
        <w:t xml:space="preserve">  Membership of the Science Committee </w:t>
      </w:r>
      <w:r w:rsidR="00AE4A8E" w:rsidRPr="00EB6E0E">
        <w:rPr>
          <w:rFonts w:ascii="Times New Roman" w:hAnsi="Times New Roman" w:cs="Times New Roman"/>
          <w:sz w:val="24"/>
          <w:szCs w:val="24"/>
        </w:rPr>
        <w:t>will be</w:t>
      </w:r>
      <w:r w:rsidR="00E177C5" w:rsidRPr="00EB6E0E">
        <w:rPr>
          <w:rFonts w:ascii="Times New Roman" w:hAnsi="Times New Roman" w:cs="Times New Roman"/>
          <w:sz w:val="24"/>
          <w:szCs w:val="24"/>
        </w:rPr>
        <w:t xml:space="preserve"> as follows:</w:t>
      </w:r>
    </w:p>
    <w:p w14:paraId="31D30145" w14:textId="1BEE9B84"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t>Carey, Sean (Theme A lead)</w:t>
      </w:r>
    </w:p>
    <w:p w14:paraId="5A0DCC7F" w14:textId="622DC49C"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lastRenderedPageBreak/>
        <w:t>Howard, Allan</w:t>
      </w:r>
    </w:p>
    <w:p w14:paraId="4C7290E7" w14:textId="74713EC9"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t>MacKay, Murray</w:t>
      </w:r>
    </w:p>
    <w:p w14:paraId="10DC7495" w14:textId="25F01CBC"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t>Marsh, Phil</w:t>
      </w:r>
    </w:p>
    <w:p w14:paraId="378289E0" w14:textId="7F88777B"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t>Pietroniro, Alain</w:t>
      </w:r>
    </w:p>
    <w:p w14:paraId="078B2148" w14:textId="2BD0E4BB"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t>Pomeroy, John (Theme B lead)</w:t>
      </w:r>
    </w:p>
    <w:p w14:paraId="315CAFF5" w14:textId="07E3A23E"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t>Quinton, William (Theme E lead)</w:t>
      </w:r>
    </w:p>
    <w:p w14:paraId="14A70840" w14:textId="42D3E2DD"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t>Stewart, Ronald (Theme D lead)</w:t>
      </w:r>
    </w:p>
    <w:p w14:paraId="44197AE9" w14:textId="0B6CE0CD"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t>Turetsky, Merritt</w:t>
      </w:r>
    </w:p>
    <w:p w14:paraId="6067DBEC" w14:textId="55B316EB" w:rsidR="00E177C5" w:rsidRPr="00EB6E0E" w:rsidRDefault="00E177C5">
      <w:pPr>
        <w:pStyle w:val="ListParagraph"/>
        <w:numPr>
          <w:ilvl w:val="0"/>
          <w:numId w:val="18"/>
        </w:numPr>
        <w:spacing w:after="0"/>
        <w:ind w:left="360"/>
        <w:rPr>
          <w:rFonts w:ascii="Times New Roman" w:hAnsi="Times New Roman" w:cs="Times New Roman"/>
          <w:sz w:val="24"/>
          <w:szCs w:val="24"/>
        </w:rPr>
      </w:pPr>
      <w:r w:rsidRPr="00EB6E0E">
        <w:rPr>
          <w:rFonts w:ascii="Times New Roman" w:hAnsi="Times New Roman" w:cs="Times New Roman"/>
          <w:sz w:val="24"/>
          <w:szCs w:val="24"/>
        </w:rPr>
        <w:t>Wheater, Howard (CCRN PI and Theme C lead)</w:t>
      </w:r>
    </w:p>
    <w:p w14:paraId="0229D0B1" w14:textId="77777777" w:rsidR="00E177C5" w:rsidRPr="00EB6E0E" w:rsidRDefault="00E177C5">
      <w:pPr>
        <w:spacing w:after="0"/>
        <w:rPr>
          <w:rFonts w:ascii="Times New Roman" w:hAnsi="Times New Roman" w:cs="Times New Roman"/>
          <w:sz w:val="24"/>
          <w:szCs w:val="24"/>
        </w:rPr>
      </w:pPr>
    </w:p>
    <w:p w14:paraId="3C81C5B5" w14:textId="47ABD2C9" w:rsidR="00E177C5" w:rsidRPr="00EB6E0E" w:rsidRDefault="00E177C5">
      <w:pPr>
        <w:spacing w:after="0"/>
        <w:jc w:val="both"/>
        <w:rPr>
          <w:rFonts w:ascii="Times New Roman" w:hAnsi="Times New Roman" w:cs="Times New Roman"/>
          <w:sz w:val="24"/>
          <w:szCs w:val="24"/>
        </w:rPr>
      </w:pPr>
      <w:r w:rsidRPr="00EB6E0E">
        <w:rPr>
          <w:rFonts w:ascii="Times New Roman" w:hAnsi="Times New Roman" w:cs="Times New Roman"/>
          <w:sz w:val="24"/>
          <w:szCs w:val="24"/>
        </w:rPr>
        <w:t xml:space="preserve">The Board of Directors </w:t>
      </w:r>
      <w:r w:rsidR="00AE4A8E" w:rsidRPr="00EB6E0E">
        <w:rPr>
          <w:rFonts w:ascii="Times New Roman" w:hAnsi="Times New Roman" w:cs="Times New Roman"/>
          <w:sz w:val="24"/>
          <w:szCs w:val="24"/>
        </w:rPr>
        <w:t xml:space="preserve">will </w:t>
      </w:r>
      <w:r w:rsidRPr="00EB6E0E">
        <w:rPr>
          <w:rFonts w:ascii="Times New Roman" w:hAnsi="Times New Roman" w:cs="Times New Roman"/>
          <w:sz w:val="24"/>
          <w:szCs w:val="24"/>
        </w:rPr>
        <w:t xml:space="preserve">provide overall organizational direction, guidance, and financial accountability to the CCRN, and conduct annual and final reviews of CCRN performance.  It </w:t>
      </w:r>
      <w:r w:rsidR="00AE4A8E" w:rsidRPr="00EB6E0E">
        <w:rPr>
          <w:rFonts w:ascii="Times New Roman" w:hAnsi="Times New Roman" w:cs="Times New Roman"/>
          <w:sz w:val="24"/>
          <w:szCs w:val="24"/>
        </w:rPr>
        <w:t xml:space="preserve">will </w:t>
      </w:r>
      <w:r w:rsidRPr="00EB6E0E">
        <w:rPr>
          <w:rFonts w:ascii="Times New Roman" w:hAnsi="Times New Roman" w:cs="Times New Roman"/>
          <w:sz w:val="24"/>
          <w:szCs w:val="24"/>
        </w:rPr>
        <w:t xml:space="preserve">also facilitate linkages amongst the Network, partner institutions, and international organizations.  Membership of the Board of Directors </w:t>
      </w:r>
      <w:r w:rsidR="00AE4A8E" w:rsidRPr="00EB6E0E">
        <w:rPr>
          <w:rFonts w:ascii="Times New Roman" w:hAnsi="Times New Roman" w:cs="Times New Roman"/>
          <w:sz w:val="24"/>
          <w:szCs w:val="24"/>
        </w:rPr>
        <w:t>will be</w:t>
      </w:r>
      <w:r w:rsidRPr="00EB6E0E">
        <w:rPr>
          <w:rFonts w:ascii="Times New Roman" w:hAnsi="Times New Roman" w:cs="Times New Roman"/>
          <w:sz w:val="24"/>
          <w:szCs w:val="24"/>
        </w:rPr>
        <w:t xml:space="preserve"> as follows:</w:t>
      </w:r>
    </w:p>
    <w:p w14:paraId="598A95FB" w14:textId="3495FEBA" w:rsidR="00E177C5" w:rsidRPr="00EB6E0E" w:rsidRDefault="00E177C5">
      <w:pPr>
        <w:pStyle w:val="ListParagraph"/>
        <w:numPr>
          <w:ilvl w:val="0"/>
          <w:numId w:val="19"/>
        </w:numPr>
        <w:spacing w:after="0"/>
        <w:ind w:left="360"/>
        <w:rPr>
          <w:rFonts w:ascii="Times New Roman" w:hAnsi="Times New Roman" w:cs="Times New Roman"/>
          <w:sz w:val="24"/>
          <w:szCs w:val="24"/>
        </w:rPr>
      </w:pPr>
      <w:r w:rsidRPr="00EB6E0E">
        <w:rPr>
          <w:rFonts w:ascii="Times New Roman" w:hAnsi="Times New Roman" w:cs="Times New Roman"/>
          <w:sz w:val="24"/>
          <w:szCs w:val="24"/>
        </w:rPr>
        <w:t>Bruce, Jim (Board Chair; Environment Canada (ret.))</w:t>
      </w:r>
    </w:p>
    <w:p w14:paraId="517F199F" w14:textId="7959E5A1" w:rsidR="00E177C5" w:rsidRPr="00EB6E0E" w:rsidRDefault="00E177C5">
      <w:pPr>
        <w:pStyle w:val="ListParagraph"/>
        <w:numPr>
          <w:ilvl w:val="0"/>
          <w:numId w:val="19"/>
        </w:numPr>
        <w:spacing w:after="0"/>
        <w:ind w:left="360"/>
        <w:rPr>
          <w:rFonts w:ascii="Times New Roman" w:hAnsi="Times New Roman" w:cs="Times New Roman"/>
          <w:sz w:val="24"/>
          <w:szCs w:val="24"/>
        </w:rPr>
      </w:pPr>
      <w:r w:rsidRPr="00EB6E0E">
        <w:rPr>
          <w:rFonts w:ascii="Times New Roman" w:hAnsi="Times New Roman" w:cs="Times New Roman"/>
          <w:sz w:val="24"/>
          <w:szCs w:val="24"/>
        </w:rPr>
        <w:t>Dybvig, Wayne (Saskatchewan Water Security Agency)</w:t>
      </w:r>
    </w:p>
    <w:p w14:paraId="65B45977" w14:textId="08CB5D4F" w:rsidR="00E177C5" w:rsidRPr="00EB6E0E" w:rsidRDefault="00E177C5">
      <w:pPr>
        <w:pStyle w:val="ListParagraph"/>
        <w:numPr>
          <w:ilvl w:val="0"/>
          <w:numId w:val="19"/>
        </w:numPr>
        <w:spacing w:after="0"/>
        <w:ind w:left="360"/>
        <w:rPr>
          <w:rFonts w:ascii="Times New Roman" w:hAnsi="Times New Roman" w:cs="Times New Roman"/>
          <w:sz w:val="24"/>
          <w:szCs w:val="24"/>
        </w:rPr>
      </w:pPr>
      <w:r w:rsidRPr="00EB6E0E">
        <w:rPr>
          <w:rFonts w:ascii="Times New Roman" w:hAnsi="Times New Roman" w:cs="Times New Roman"/>
          <w:sz w:val="24"/>
          <w:szCs w:val="24"/>
        </w:rPr>
        <w:t>Greenway, Ken (Alberta Environment and Sustainable Resource Development)</w:t>
      </w:r>
    </w:p>
    <w:p w14:paraId="6C35C46C" w14:textId="7CC75113" w:rsidR="00E177C5" w:rsidRPr="00EB6E0E" w:rsidRDefault="00E177C5">
      <w:pPr>
        <w:pStyle w:val="ListParagraph"/>
        <w:numPr>
          <w:ilvl w:val="0"/>
          <w:numId w:val="19"/>
        </w:numPr>
        <w:spacing w:after="0"/>
        <w:ind w:left="360"/>
        <w:rPr>
          <w:rFonts w:ascii="Times New Roman" w:hAnsi="Times New Roman" w:cs="Times New Roman"/>
          <w:sz w:val="24"/>
          <w:szCs w:val="24"/>
        </w:rPr>
      </w:pPr>
      <w:r w:rsidRPr="00EB6E0E">
        <w:rPr>
          <w:rFonts w:ascii="Times New Roman" w:hAnsi="Times New Roman" w:cs="Times New Roman"/>
          <w:sz w:val="24"/>
          <w:szCs w:val="24"/>
        </w:rPr>
        <w:t>Jean, Michel (Environment Canada)</w:t>
      </w:r>
    </w:p>
    <w:p w14:paraId="2B0A4F20" w14:textId="057E3AA5" w:rsidR="00E177C5" w:rsidRPr="00EB6E0E" w:rsidRDefault="00E177C5">
      <w:pPr>
        <w:pStyle w:val="ListParagraph"/>
        <w:numPr>
          <w:ilvl w:val="0"/>
          <w:numId w:val="19"/>
        </w:numPr>
        <w:spacing w:after="0"/>
        <w:ind w:left="360"/>
        <w:rPr>
          <w:rFonts w:ascii="Times New Roman" w:hAnsi="Times New Roman" w:cs="Times New Roman"/>
          <w:sz w:val="24"/>
          <w:szCs w:val="24"/>
        </w:rPr>
      </w:pPr>
      <w:r w:rsidRPr="00EB6E0E">
        <w:rPr>
          <w:rFonts w:ascii="Times New Roman" w:hAnsi="Times New Roman" w:cs="Times New Roman"/>
          <w:sz w:val="24"/>
          <w:szCs w:val="24"/>
        </w:rPr>
        <w:t>Kirkwood, Donna (Natural Resources Canada)</w:t>
      </w:r>
    </w:p>
    <w:p w14:paraId="6728C222" w14:textId="53F850B0" w:rsidR="00E177C5" w:rsidRPr="00EB6E0E" w:rsidRDefault="00E177C5">
      <w:pPr>
        <w:pStyle w:val="ListParagraph"/>
        <w:numPr>
          <w:ilvl w:val="0"/>
          <w:numId w:val="19"/>
        </w:numPr>
        <w:spacing w:after="0"/>
        <w:ind w:left="360"/>
        <w:rPr>
          <w:rFonts w:ascii="Times New Roman" w:hAnsi="Times New Roman" w:cs="Times New Roman"/>
          <w:sz w:val="24"/>
          <w:szCs w:val="24"/>
        </w:rPr>
      </w:pPr>
      <w:r w:rsidRPr="00EB6E0E">
        <w:rPr>
          <w:rFonts w:ascii="Times New Roman" w:hAnsi="Times New Roman" w:cs="Times New Roman"/>
          <w:sz w:val="24"/>
          <w:szCs w:val="24"/>
        </w:rPr>
        <w:t>Livingstone, David (Wilfrid Laurier – Government of Northwest Territories Partnership)</w:t>
      </w:r>
    </w:p>
    <w:p w14:paraId="729F18DA" w14:textId="3F8A7F10" w:rsidR="00E177C5" w:rsidRPr="00EB6E0E" w:rsidRDefault="00E177C5">
      <w:pPr>
        <w:pStyle w:val="ListParagraph"/>
        <w:numPr>
          <w:ilvl w:val="0"/>
          <w:numId w:val="19"/>
        </w:numPr>
        <w:spacing w:after="0"/>
        <w:ind w:left="360"/>
        <w:rPr>
          <w:rFonts w:ascii="Times New Roman" w:hAnsi="Times New Roman" w:cs="Times New Roman"/>
          <w:sz w:val="24"/>
          <w:szCs w:val="24"/>
        </w:rPr>
      </w:pPr>
      <w:r w:rsidRPr="00EB6E0E">
        <w:rPr>
          <w:rFonts w:ascii="Times New Roman" w:hAnsi="Times New Roman" w:cs="Times New Roman"/>
          <w:sz w:val="24"/>
          <w:szCs w:val="24"/>
        </w:rPr>
        <w:t>Petitclerc, Denis (Agriculture and Agri-Food Canada)</w:t>
      </w:r>
    </w:p>
    <w:p w14:paraId="1D4CB6AA" w14:textId="3F3969D8" w:rsidR="00E177C5" w:rsidRPr="00EB6E0E" w:rsidRDefault="00E177C5">
      <w:pPr>
        <w:pStyle w:val="ListParagraph"/>
        <w:numPr>
          <w:ilvl w:val="0"/>
          <w:numId w:val="19"/>
        </w:numPr>
        <w:spacing w:after="0"/>
        <w:ind w:left="360"/>
        <w:rPr>
          <w:rFonts w:ascii="Times New Roman" w:hAnsi="Times New Roman" w:cs="Times New Roman"/>
          <w:sz w:val="24"/>
          <w:szCs w:val="24"/>
        </w:rPr>
      </w:pPr>
      <w:r w:rsidRPr="00EB6E0E">
        <w:rPr>
          <w:rFonts w:ascii="Times New Roman" w:hAnsi="Times New Roman" w:cs="Times New Roman"/>
          <w:sz w:val="24"/>
          <w:szCs w:val="24"/>
        </w:rPr>
        <w:t>Woo, Ming-Ko (McMaster university (ret.))</w:t>
      </w:r>
    </w:p>
    <w:p w14:paraId="189E65ED" w14:textId="2D7E195A" w:rsidR="00E177C5" w:rsidRPr="00EB6E0E" w:rsidRDefault="00E177C5">
      <w:pPr>
        <w:spacing w:after="0"/>
        <w:rPr>
          <w:rFonts w:ascii="Times New Roman" w:hAnsi="Times New Roman" w:cs="Times New Roman"/>
          <w:sz w:val="24"/>
          <w:szCs w:val="24"/>
        </w:rPr>
      </w:pPr>
      <w:r w:rsidRPr="00EB6E0E">
        <w:rPr>
          <w:rFonts w:ascii="Times New Roman" w:hAnsi="Times New Roman" w:cs="Times New Roman"/>
          <w:sz w:val="24"/>
          <w:szCs w:val="24"/>
        </w:rPr>
        <w:t>More information on their affiliation and title is available on CCRN’s website.</w:t>
      </w:r>
    </w:p>
    <w:p w14:paraId="599F5D5F" w14:textId="77777777" w:rsidR="00E177C5" w:rsidRPr="00EB6E0E" w:rsidRDefault="00E177C5">
      <w:pPr>
        <w:spacing w:after="0"/>
        <w:rPr>
          <w:rFonts w:ascii="Times New Roman" w:hAnsi="Times New Roman" w:cs="Times New Roman"/>
          <w:sz w:val="24"/>
          <w:szCs w:val="24"/>
        </w:rPr>
      </w:pPr>
    </w:p>
    <w:p w14:paraId="51CDF0E2" w14:textId="767AF0B8" w:rsidR="00E177C5" w:rsidRPr="00EB6E0E" w:rsidRDefault="00E177C5">
      <w:pPr>
        <w:spacing w:after="0"/>
        <w:jc w:val="both"/>
        <w:rPr>
          <w:rFonts w:ascii="Times New Roman" w:hAnsi="Times New Roman" w:cs="Times New Roman"/>
          <w:sz w:val="24"/>
          <w:szCs w:val="24"/>
        </w:rPr>
      </w:pPr>
      <w:r w:rsidRPr="00EB6E0E">
        <w:rPr>
          <w:rFonts w:ascii="Times New Roman" w:hAnsi="Times New Roman" w:cs="Times New Roman"/>
          <w:sz w:val="24"/>
          <w:szCs w:val="24"/>
        </w:rPr>
        <w:t xml:space="preserve">The International Scientific Advisory Panel </w:t>
      </w:r>
      <w:r w:rsidR="00AE4A8E" w:rsidRPr="00EB6E0E">
        <w:rPr>
          <w:rFonts w:ascii="Times New Roman" w:hAnsi="Times New Roman" w:cs="Times New Roman"/>
          <w:sz w:val="24"/>
          <w:szCs w:val="24"/>
        </w:rPr>
        <w:t xml:space="preserve">will </w:t>
      </w:r>
      <w:r w:rsidRPr="00EB6E0E">
        <w:rPr>
          <w:rFonts w:ascii="Times New Roman" w:hAnsi="Times New Roman" w:cs="Times New Roman"/>
          <w:sz w:val="24"/>
          <w:szCs w:val="24"/>
        </w:rPr>
        <w:t xml:space="preserve">engage the Network to offer scientific advice and to guide program developments. The Panel will advise the Network on developments and opportunities in international research, and facilitate liaison with international institutions and research groups.  Membership of the International Advisory Panel </w:t>
      </w:r>
      <w:r w:rsidR="00AE4A8E" w:rsidRPr="00EB6E0E">
        <w:rPr>
          <w:rFonts w:ascii="Times New Roman" w:hAnsi="Times New Roman" w:cs="Times New Roman"/>
          <w:sz w:val="24"/>
          <w:szCs w:val="24"/>
        </w:rPr>
        <w:t>will be</w:t>
      </w:r>
      <w:r w:rsidRPr="00EB6E0E">
        <w:rPr>
          <w:rFonts w:ascii="Times New Roman" w:hAnsi="Times New Roman" w:cs="Times New Roman"/>
          <w:sz w:val="24"/>
          <w:szCs w:val="24"/>
        </w:rPr>
        <w:t xml:space="preserve"> as follows:</w:t>
      </w:r>
    </w:p>
    <w:p w14:paraId="66060E36" w14:textId="78953AF3" w:rsidR="00E177C5" w:rsidRPr="00EB6E0E" w:rsidRDefault="00E177C5">
      <w:pPr>
        <w:pStyle w:val="ListParagraph"/>
        <w:numPr>
          <w:ilvl w:val="0"/>
          <w:numId w:val="20"/>
        </w:numPr>
        <w:spacing w:after="0"/>
        <w:ind w:left="360"/>
        <w:rPr>
          <w:rFonts w:ascii="Times New Roman" w:hAnsi="Times New Roman" w:cs="Times New Roman"/>
          <w:sz w:val="24"/>
          <w:szCs w:val="24"/>
        </w:rPr>
      </w:pPr>
      <w:r w:rsidRPr="00EB6E0E">
        <w:rPr>
          <w:rFonts w:ascii="Times New Roman" w:hAnsi="Times New Roman" w:cs="Times New Roman"/>
          <w:sz w:val="24"/>
          <w:szCs w:val="24"/>
        </w:rPr>
        <w:t>Cline, Don (</w:t>
      </w:r>
      <w:r w:rsidR="00680976" w:rsidRPr="00EB6E0E">
        <w:rPr>
          <w:rFonts w:ascii="Times New Roman" w:hAnsi="Times New Roman" w:cs="Times New Roman"/>
          <w:sz w:val="24"/>
          <w:szCs w:val="24"/>
        </w:rPr>
        <w:t>US National Oceanic and Atmospheric Administration)</w:t>
      </w:r>
    </w:p>
    <w:p w14:paraId="58160B56" w14:textId="100361F5" w:rsidR="00E177C5" w:rsidRPr="00EB6E0E" w:rsidRDefault="00E177C5">
      <w:pPr>
        <w:pStyle w:val="ListParagraph"/>
        <w:numPr>
          <w:ilvl w:val="0"/>
          <w:numId w:val="20"/>
        </w:numPr>
        <w:spacing w:after="0"/>
        <w:ind w:left="360"/>
        <w:rPr>
          <w:rFonts w:ascii="Times New Roman" w:hAnsi="Times New Roman" w:cs="Times New Roman"/>
          <w:sz w:val="24"/>
          <w:szCs w:val="24"/>
        </w:rPr>
      </w:pPr>
      <w:r w:rsidRPr="00EB6E0E">
        <w:rPr>
          <w:rFonts w:ascii="Times New Roman" w:hAnsi="Times New Roman" w:cs="Times New Roman"/>
          <w:sz w:val="24"/>
          <w:szCs w:val="24"/>
        </w:rPr>
        <w:t>Harding, Richard</w:t>
      </w:r>
      <w:r w:rsidR="00680976" w:rsidRPr="00EB6E0E">
        <w:rPr>
          <w:rFonts w:ascii="Times New Roman" w:hAnsi="Times New Roman" w:cs="Times New Roman"/>
          <w:sz w:val="24"/>
          <w:szCs w:val="24"/>
        </w:rPr>
        <w:t xml:space="preserve"> (UK Centre for Ecology and Hydrology)</w:t>
      </w:r>
    </w:p>
    <w:p w14:paraId="6B217513" w14:textId="6CD1BA36" w:rsidR="00E177C5" w:rsidRPr="00EB6E0E" w:rsidRDefault="00E177C5">
      <w:pPr>
        <w:pStyle w:val="ListParagraph"/>
        <w:numPr>
          <w:ilvl w:val="0"/>
          <w:numId w:val="20"/>
        </w:numPr>
        <w:spacing w:after="0"/>
        <w:ind w:left="360"/>
        <w:rPr>
          <w:rFonts w:ascii="Times New Roman" w:hAnsi="Times New Roman" w:cs="Times New Roman"/>
          <w:sz w:val="24"/>
          <w:szCs w:val="24"/>
        </w:rPr>
      </w:pPr>
      <w:r w:rsidRPr="00EB6E0E">
        <w:rPr>
          <w:rFonts w:ascii="Times New Roman" w:hAnsi="Times New Roman" w:cs="Times New Roman"/>
          <w:sz w:val="24"/>
          <w:szCs w:val="24"/>
        </w:rPr>
        <w:t>Hinzman, Larry</w:t>
      </w:r>
      <w:r w:rsidR="00680976" w:rsidRPr="00EB6E0E">
        <w:rPr>
          <w:rFonts w:ascii="Times New Roman" w:hAnsi="Times New Roman" w:cs="Times New Roman"/>
          <w:sz w:val="24"/>
          <w:szCs w:val="24"/>
        </w:rPr>
        <w:t xml:space="preserve"> (University of Alaska, Fairbanks)</w:t>
      </w:r>
    </w:p>
    <w:p w14:paraId="60EBC663" w14:textId="4804EBB2" w:rsidR="00E177C5" w:rsidRPr="00EB6E0E" w:rsidRDefault="00E177C5">
      <w:pPr>
        <w:pStyle w:val="ListParagraph"/>
        <w:numPr>
          <w:ilvl w:val="0"/>
          <w:numId w:val="20"/>
        </w:numPr>
        <w:spacing w:after="0"/>
        <w:ind w:left="360"/>
        <w:rPr>
          <w:rFonts w:ascii="Times New Roman" w:hAnsi="Times New Roman" w:cs="Times New Roman"/>
          <w:sz w:val="24"/>
          <w:szCs w:val="24"/>
        </w:rPr>
      </w:pPr>
      <w:r w:rsidRPr="00EB6E0E">
        <w:rPr>
          <w:rFonts w:ascii="Times New Roman" w:hAnsi="Times New Roman" w:cs="Times New Roman"/>
          <w:sz w:val="24"/>
          <w:szCs w:val="24"/>
        </w:rPr>
        <w:t>Kasischke, Eric</w:t>
      </w:r>
      <w:r w:rsidR="00680976" w:rsidRPr="00EB6E0E">
        <w:rPr>
          <w:rFonts w:ascii="Times New Roman" w:hAnsi="Times New Roman" w:cs="Times New Roman"/>
          <w:sz w:val="24"/>
          <w:szCs w:val="24"/>
        </w:rPr>
        <w:t xml:space="preserve"> (University of Maryland; NASA)</w:t>
      </w:r>
    </w:p>
    <w:p w14:paraId="7FD2D95C" w14:textId="77777777" w:rsidR="00680976" w:rsidRPr="00EB6E0E" w:rsidRDefault="00680976">
      <w:pPr>
        <w:spacing w:after="0"/>
        <w:rPr>
          <w:rFonts w:ascii="Times New Roman" w:hAnsi="Times New Roman" w:cs="Times New Roman"/>
          <w:sz w:val="24"/>
          <w:szCs w:val="24"/>
        </w:rPr>
      </w:pPr>
    </w:p>
    <w:p w14:paraId="54A46272" w14:textId="027D0D84" w:rsidR="00680976" w:rsidRPr="00EB6E0E" w:rsidRDefault="00680976">
      <w:pPr>
        <w:spacing w:after="0"/>
        <w:jc w:val="both"/>
        <w:rPr>
          <w:rFonts w:ascii="Times New Roman" w:hAnsi="Times New Roman" w:cs="Times New Roman"/>
          <w:sz w:val="24"/>
          <w:szCs w:val="24"/>
        </w:rPr>
      </w:pPr>
      <w:r w:rsidRPr="00EB6E0E">
        <w:rPr>
          <w:rFonts w:ascii="Times New Roman" w:hAnsi="Times New Roman" w:cs="Times New Roman"/>
          <w:sz w:val="24"/>
          <w:szCs w:val="24"/>
        </w:rPr>
        <w:t xml:space="preserve">Day-to-day operations </w:t>
      </w:r>
      <w:r w:rsidR="00AE4A8E" w:rsidRPr="00EB6E0E">
        <w:rPr>
          <w:rFonts w:ascii="Times New Roman" w:hAnsi="Times New Roman" w:cs="Times New Roman"/>
          <w:sz w:val="24"/>
          <w:szCs w:val="24"/>
        </w:rPr>
        <w:t>will be</w:t>
      </w:r>
      <w:r w:rsidRPr="00EB6E0E">
        <w:rPr>
          <w:rFonts w:ascii="Times New Roman" w:hAnsi="Times New Roman" w:cs="Times New Roman"/>
          <w:sz w:val="24"/>
          <w:szCs w:val="24"/>
        </w:rPr>
        <w:t xml:space="preserve"> handled by a Secretariat, based at the University of Saskatchewan</w:t>
      </w:r>
      <w:r w:rsidR="00C959A1" w:rsidRPr="00EB6E0E">
        <w:rPr>
          <w:rFonts w:ascii="Times New Roman" w:hAnsi="Times New Roman" w:cs="Times New Roman"/>
          <w:sz w:val="24"/>
          <w:szCs w:val="24"/>
        </w:rPr>
        <w:t>’s</w:t>
      </w:r>
      <w:r w:rsidRPr="00EB6E0E">
        <w:rPr>
          <w:rFonts w:ascii="Times New Roman" w:hAnsi="Times New Roman" w:cs="Times New Roman"/>
          <w:sz w:val="24"/>
          <w:szCs w:val="24"/>
        </w:rPr>
        <w:t> </w:t>
      </w:r>
      <w:hyperlink r:id="rId20" w:tgtFrame="_blank" w:history="1">
        <w:r w:rsidRPr="00017389">
          <w:rPr>
            <w:rStyle w:val="Hyperlink"/>
            <w:rFonts w:ascii="Times New Roman" w:hAnsi="Times New Roman" w:cs="Times New Roman"/>
            <w:color w:val="auto"/>
            <w:sz w:val="24"/>
            <w:szCs w:val="24"/>
          </w:rPr>
          <w:t>Global Institute for Water Security</w:t>
        </w:r>
      </w:hyperlink>
      <w:r w:rsidR="00BF585E" w:rsidRPr="009545B9">
        <w:rPr>
          <w:rFonts w:ascii="Times New Roman" w:hAnsi="Times New Roman" w:cs="Times New Roman"/>
          <w:sz w:val="24"/>
          <w:szCs w:val="24"/>
        </w:rPr>
        <w:t xml:space="preserve"> (GIWS).</w:t>
      </w:r>
      <w:r w:rsidRPr="009545B9">
        <w:rPr>
          <w:rFonts w:ascii="Times New Roman" w:hAnsi="Times New Roman" w:cs="Times New Roman"/>
          <w:sz w:val="24"/>
          <w:szCs w:val="24"/>
        </w:rPr>
        <w:t>  The Secretariat </w:t>
      </w:r>
      <w:r w:rsidR="00AE4A8E" w:rsidRPr="00EB6E0E">
        <w:rPr>
          <w:rFonts w:ascii="Times New Roman" w:hAnsi="Times New Roman" w:cs="Times New Roman"/>
          <w:sz w:val="24"/>
          <w:szCs w:val="24"/>
        </w:rPr>
        <w:t xml:space="preserve">will </w:t>
      </w:r>
      <w:r w:rsidRPr="00EB6E0E">
        <w:rPr>
          <w:rFonts w:ascii="Times New Roman" w:hAnsi="Times New Roman" w:cs="Times New Roman"/>
          <w:sz w:val="24"/>
          <w:szCs w:val="24"/>
        </w:rPr>
        <w:t xml:space="preserve">report to the Science Committee through the Principal Investigator and ensure i) the ready flow of data and information within the Network and to and from users and collaborators, ii) Network communications including meetings, reports, presentations and workshops, iii) database management, iv) website, v) documented committee meetings, and vi) the smooth operation of </w:t>
      </w:r>
      <w:r w:rsidRPr="00EB6E0E">
        <w:rPr>
          <w:rFonts w:ascii="Times New Roman" w:hAnsi="Times New Roman" w:cs="Times New Roman"/>
          <w:sz w:val="24"/>
          <w:szCs w:val="24"/>
        </w:rPr>
        <w:lastRenderedPageBreak/>
        <w:t xml:space="preserve">the Network and its reporting to NSERC, users and the public.  Membership of the secretariat </w:t>
      </w:r>
      <w:r w:rsidR="00AE4A8E" w:rsidRPr="00EB6E0E">
        <w:rPr>
          <w:rFonts w:ascii="Times New Roman" w:hAnsi="Times New Roman" w:cs="Times New Roman"/>
          <w:sz w:val="24"/>
          <w:szCs w:val="24"/>
        </w:rPr>
        <w:t>will be</w:t>
      </w:r>
      <w:r w:rsidRPr="00EB6E0E">
        <w:rPr>
          <w:rFonts w:ascii="Times New Roman" w:hAnsi="Times New Roman" w:cs="Times New Roman"/>
          <w:sz w:val="24"/>
          <w:szCs w:val="24"/>
        </w:rPr>
        <w:t xml:space="preserve"> as follows:</w:t>
      </w:r>
    </w:p>
    <w:p w14:paraId="468F0377" w14:textId="537317D0" w:rsidR="00680976" w:rsidRPr="00EB6E0E" w:rsidRDefault="00680976">
      <w:pPr>
        <w:pStyle w:val="ListParagraph"/>
        <w:numPr>
          <w:ilvl w:val="0"/>
          <w:numId w:val="21"/>
        </w:numPr>
        <w:spacing w:after="0"/>
        <w:ind w:left="360"/>
        <w:jc w:val="both"/>
        <w:rPr>
          <w:rFonts w:ascii="Times New Roman" w:hAnsi="Times New Roman" w:cs="Times New Roman"/>
          <w:sz w:val="24"/>
          <w:szCs w:val="24"/>
        </w:rPr>
      </w:pPr>
      <w:r w:rsidRPr="00EB6E0E">
        <w:rPr>
          <w:rFonts w:ascii="Times New Roman" w:hAnsi="Times New Roman" w:cs="Times New Roman"/>
          <w:sz w:val="24"/>
          <w:szCs w:val="24"/>
        </w:rPr>
        <w:t>DeBeer, Chris (CCRN project manager)</w:t>
      </w:r>
    </w:p>
    <w:p w14:paraId="01656533" w14:textId="00CBA0A8" w:rsidR="00680976" w:rsidRPr="00EB6E0E" w:rsidRDefault="00680976">
      <w:pPr>
        <w:pStyle w:val="ListParagraph"/>
        <w:numPr>
          <w:ilvl w:val="0"/>
          <w:numId w:val="21"/>
        </w:numPr>
        <w:spacing w:after="0"/>
        <w:ind w:left="360"/>
        <w:jc w:val="both"/>
        <w:rPr>
          <w:rFonts w:ascii="Times New Roman" w:hAnsi="Times New Roman" w:cs="Times New Roman"/>
          <w:sz w:val="24"/>
          <w:szCs w:val="24"/>
        </w:rPr>
      </w:pPr>
      <w:r w:rsidRPr="00EB6E0E">
        <w:rPr>
          <w:rFonts w:ascii="Times New Roman" w:hAnsi="Times New Roman" w:cs="Times New Roman"/>
          <w:sz w:val="24"/>
          <w:szCs w:val="24"/>
        </w:rPr>
        <w:t>Hinther, Meagan (Communications specialist)</w:t>
      </w:r>
    </w:p>
    <w:p w14:paraId="29E818D1" w14:textId="2C71AE18" w:rsidR="00680976" w:rsidRPr="00EB6E0E" w:rsidRDefault="00680976">
      <w:pPr>
        <w:pStyle w:val="ListParagraph"/>
        <w:numPr>
          <w:ilvl w:val="0"/>
          <w:numId w:val="21"/>
        </w:numPr>
        <w:spacing w:after="0"/>
        <w:ind w:left="360"/>
        <w:jc w:val="both"/>
        <w:rPr>
          <w:rFonts w:ascii="Times New Roman" w:hAnsi="Times New Roman" w:cs="Times New Roman"/>
          <w:sz w:val="24"/>
          <w:szCs w:val="24"/>
        </w:rPr>
      </w:pPr>
      <w:r w:rsidRPr="00EB6E0E">
        <w:rPr>
          <w:rFonts w:ascii="Times New Roman" w:hAnsi="Times New Roman" w:cs="Times New Roman"/>
          <w:sz w:val="24"/>
          <w:szCs w:val="24"/>
        </w:rPr>
        <w:t>Olauson, Sherry (Clerical assistant)</w:t>
      </w:r>
    </w:p>
    <w:p w14:paraId="1EDF0E5F" w14:textId="522C7E38" w:rsidR="00680976" w:rsidRPr="00EB6E0E" w:rsidRDefault="00680976">
      <w:pPr>
        <w:pStyle w:val="ListParagraph"/>
        <w:numPr>
          <w:ilvl w:val="0"/>
          <w:numId w:val="21"/>
        </w:numPr>
        <w:spacing w:after="0"/>
        <w:ind w:left="360"/>
        <w:jc w:val="both"/>
        <w:rPr>
          <w:rFonts w:ascii="Times New Roman" w:hAnsi="Times New Roman" w:cs="Times New Roman"/>
          <w:sz w:val="24"/>
          <w:szCs w:val="24"/>
        </w:rPr>
      </w:pPr>
      <w:r w:rsidRPr="00EB6E0E">
        <w:rPr>
          <w:rFonts w:ascii="Times New Roman" w:hAnsi="Times New Roman" w:cs="Times New Roman"/>
          <w:sz w:val="24"/>
          <w:szCs w:val="24"/>
        </w:rPr>
        <w:t>Schlosser, Tiffany (Finance officer)</w:t>
      </w:r>
    </w:p>
    <w:p w14:paraId="6E3714F9" w14:textId="784D983E" w:rsidR="00680976" w:rsidRPr="00EB6E0E" w:rsidRDefault="00680976">
      <w:pPr>
        <w:pStyle w:val="ListParagraph"/>
        <w:numPr>
          <w:ilvl w:val="0"/>
          <w:numId w:val="21"/>
        </w:numPr>
        <w:spacing w:after="0"/>
        <w:ind w:left="360"/>
        <w:jc w:val="both"/>
        <w:rPr>
          <w:rFonts w:ascii="Times New Roman" w:hAnsi="Times New Roman" w:cs="Times New Roman"/>
          <w:sz w:val="24"/>
          <w:szCs w:val="24"/>
        </w:rPr>
      </w:pPr>
      <w:r w:rsidRPr="00EB6E0E">
        <w:rPr>
          <w:rFonts w:ascii="Times New Roman" w:hAnsi="Times New Roman" w:cs="Times New Roman"/>
          <w:sz w:val="24"/>
          <w:szCs w:val="24"/>
        </w:rPr>
        <w:t>Strickert, Graham (CCRN outreach coordinator)</w:t>
      </w:r>
    </w:p>
    <w:p w14:paraId="0FF2FFD7" w14:textId="68A3DCD5" w:rsidR="00680976" w:rsidRPr="00EB6E0E" w:rsidRDefault="00680976">
      <w:pPr>
        <w:pStyle w:val="ListParagraph"/>
        <w:numPr>
          <w:ilvl w:val="0"/>
          <w:numId w:val="21"/>
        </w:numPr>
        <w:spacing w:after="0"/>
        <w:ind w:left="360"/>
        <w:jc w:val="both"/>
        <w:rPr>
          <w:rFonts w:ascii="Times New Roman" w:hAnsi="Times New Roman" w:cs="Times New Roman"/>
          <w:sz w:val="24"/>
          <w:szCs w:val="24"/>
        </w:rPr>
      </w:pPr>
      <w:r w:rsidRPr="00EB6E0E">
        <w:rPr>
          <w:rFonts w:ascii="Times New Roman" w:hAnsi="Times New Roman" w:cs="Times New Roman"/>
          <w:sz w:val="24"/>
          <w:szCs w:val="24"/>
        </w:rPr>
        <w:t>Wilson, Kate (Executive assistant to the Canada Excellence Research Chair)</w:t>
      </w:r>
    </w:p>
    <w:p w14:paraId="53D68B1E" w14:textId="12999B00" w:rsidR="00680976" w:rsidRPr="00EB6E0E" w:rsidRDefault="00680976">
      <w:pPr>
        <w:pStyle w:val="ListParagraph"/>
        <w:numPr>
          <w:ilvl w:val="0"/>
          <w:numId w:val="21"/>
        </w:numPr>
        <w:spacing w:after="0"/>
        <w:ind w:left="360"/>
        <w:jc w:val="both"/>
        <w:rPr>
          <w:rFonts w:ascii="Times New Roman" w:hAnsi="Times New Roman" w:cs="Times New Roman"/>
          <w:sz w:val="24"/>
          <w:szCs w:val="24"/>
        </w:rPr>
      </w:pPr>
      <w:r w:rsidRPr="00EB6E0E">
        <w:rPr>
          <w:rFonts w:ascii="Times New Roman" w:hAnsi="Times New Roman" w:cs="Times New Roman"/>
          <w:sz w:val="24"/>
          <w:szCs w:val="24"/>
        </w:rPr>
        <w:t>Zdravkovic, Branko (</w:t>
      </w:r>
      <w:r w:rsidR="00BF585E" w:rsidRPr="00EB6E0E">
        <w:rPr>
          <w:rFonts w:ascii="Times New Roman" w:hAnsi="Times New Roman" w:cs="Times New Roman"/>
          <w:sz w:val="24"/>
          <w:szCs w:val="24"/>
        </w:rPr>
        <w:t>D</w:t>
      </w:r>
      <w:r w:rsidRPr="00EB6E0E">
        <w:rPr>
          <w:rFonts w:ascii="Times New Roman" w:hAnsi="Times New Roman" w:cs="Times New Roman"/>
          <w:sz w:val="24"/>
          <w:szCs w:val="24"/>
        </w:rPr>
        <w:t>atabase manager)</w:t>
      </w:r>
    </w:p>
    <w:p w14:paraId="23F30BCE" w14:textId="77777777" w:rsidR="00B3103A" w:rsidRPr="00EB6E0E" w:rsidRDefault="00B3103A">
      <w:pPr>
        <w:spacing w:after="0"/>
        <w:rPr>
          <w:rFonts w:ascii="Times New Roman" w:hAnsi="Times New Roman" w:cs="Times New Roman"/>
          <w:sz w:val="24"/>
          <w:szCs w:val="24"/>
        </w:rPr>
      </w:pPr>
    </w:p>
    <w:p w14:paraId="3E18AF95" w14:textId="550813D3" w:rsidR="00B3103A" w:rsidRPr="00EB6E0E" w:rsidRDefault="00BF585E">
      <w:pPr>
        <w:spacing w:after="0"/>
        <w:rPr>
          <w:rFonts w:ascii="Times New Roman" w:hAnsi="Times New Roman" w:cs="Times New Roman"/>
          <w:b/>
          <w:sz w:val="24"/>
          <w:szCs w:val="24"/>
        </w:rPr>
      </w:pPr>
      <w:r w:rsidRPr="00EB6E0E">
        <w:rPr>
          <w:rFonts w:ascii="Times New Roman" w:hAnsi="Times New Roman" w:cs="Times New Roman"/>
          <w:b/>
          <w:sz w:val="24"/>
          <w:szCs w:val="24"/>
        </w:rPr>
        <w:t xml:space="preserve">Appendix C: CCRN Data </w:t>
      </w:r>
      <w:r w:rsidR="005308F1" w:rsidRPr="00EB6E0E">
        <w:rPr>
          <w:rFonts w:ascii="Times New Roman" w:hAnsi="Times New Roman" w:cs="Times New Roman"/>
          <w:b/>
          <w:sz w:val="24"/>
          <w:szCs w:val="24"/>
        </w:rPr>
        <w:t xml:space="preserve">and Information </w:t>
      </w:r>
      <w:r w:rsidRPr="00EB6E0E">
        <w:rPr>
          <w:rFonts w:ascii="Times New Roman" w:hAnsi="Times New Roman" w:cs="Times New Roman"/>
          <w:b/>
          <w:sz w:val="24"/>
          <w:szCs w:val="24"/>
        </w:rPr>
        <w:t>Management</w:t>
      </w:r>
    </w:p>
    <w:p w14:paraId="712B7263" w14:textId="77777777" w:rsidR="00BF585E" w:rsidRPr="00EB6E0E" w:rsidRDefault="00BF585E">
      <w:pPr>
        <w:spacing w:after="0"/>
        <w:rPr>
          <w:rFonts w:ascii="Times New Roman" w:hAnsi="Times New Roman" w:cs="Times New Roman"/>
          <w:sz w:val="24"/>
          <w:szCs w:val="24"/>
        </w:rPr>
      </w:pPr>
    </w:p>
    <w:p w14:paraId="740BFA81" w14:textId="018C88BB" w:rsidR="005308F1" w:rsidRPr="00EB6E0E" w:rsidRDefault="005308F1">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A major effort </w:t>
      </w:r>
      <w:r w:rsidR="002B067D" w:rsidRPr="00EB6E0E">
        <w:rPr>
          <w:rFonts w:ascii="Times New Roman" w:hAnsi="Times New Roman" w:cs="Times New Roman"/>
          <w:sz w:val="24"/>
          <w:szCs w:val="24"/>
          <w:lang w:val="en-US"/>
        </w:rPr>
        <w:t>will be</w:t>
      </w:r>
      <w:r w:rsidRPr="00EB6E0E">
        <w:rPr>
          <w:rFonts w:ascii="Times New Roman" w:hAnsi="Times New Roman" w:cs="Times New Roman"/>
          <w:sz w:val="24"/>
          <w:szCs w:val="24"/>
          <w:lang w:val="en-US"/>
        </w:rPr>
        <w:t xml:space="preserve"> devoted towards data and information management in CCRN. This </w:t>
      </w:r>
      <w:r w:rsidR="002B067D" w:rsidRPr="00EB6E0E">
        <w:rPr>
          <w:rFonts w:ascii="Times New Roman" w:hAnsi="Times New Roman" w:cs="Times New Roman"/>
          <w:sz w:val="24"/>
          <w:szCs w:val="24"/>
          <w:lang w:val="en-US"/>
        </w:rPr>
        <w:t xml:space="preserve">will </w:t>
      </w:r>
      <w:r w:rsidRPr="00EB6E0E">
        <w:rPr>
          <w:rFonts w:ascii="Times New Roman" w:hAnsi="Times New Roman" w:cs="Times New Roman"/>
          <w:sz w:val="24"/>
          <w:szCs w:val="24"/>
          <w:lang w:val="en-US"/>
        </w:rPr>
        <w:t>bring together consistent information from in-situ instrumentation as well as a host of model and other observational (including remote sensing) information and it builds on experience gained within previous activities.  A data management</w:t>
      </w:r>
      <w:r w:rsidR="00A947AE" w:rsidRPr="00EB6E0E">
        <w:rPr>
          <w:rFonts w:ascii="Times New Roman" w:hAnsi="Times New Roman" w:cs="Times New Roman"/>
          <w:sz w:val="24"/>
          <w:szCs w:val="24"/>
          <w:lang w:val="en-US"/>
        </w:rPr>
        <w:t xml:space="preserve"> plan</w:t>
      </w:r>
      <w:r w:rsidRPr="00EB6E0E">
        <w:rPr>
          <w:rFonts w:ascii="Times New Roman" w:hAnsi="Times New Roman" w:cs="Times New Roman"/>
          <w:sz w:val="24"/>
          <w:szCs w:val="24"/>
          <w:lang w:val="en-US"/>
        </w:rPr>
        <w:t>,</w:t>
      </w:r>
      <w:r w:rsidR="00A947AE" w:rsidRPr="00EB6E0E">
        <w:rPr>
          <w:rFonts w:ascii="Times New Roman" w:hAnsi="Times New Roman" w:cs="Times New Roman"/>
          <w:sz w:val="24"/>
          <w:szCs w:val="24"/>
          <w:lang w:val="en-US"/>
        </w:rPr>
        <w:t xml:space="preserve"> and</w:t>
      </w:r>
      <w:r w:rsidRPr="00EB6E0E">
        <w:rPr>
          <w:rFonts w:ascii="Times New Roman" w:hAnsi="Times New Roman" w:cs="Times New Roman"/>
          <w:sz w:val="24"/>
          <w:szCs w:val="24"/>
          <w:lang w:val="en-US"/>
        </w:rPr>
        <w:t xml:space="preserve"> quality-assurance and access polic</w:t>
      </w:r>
      <w:r w:rsidR="004B5C28" w:rsidRPr="00EB6E0E">
        <w:rPr>
          <w:rFonts w:ascii="Times New Roman" w:hAnsi="Times New Roman" w:cs="Times New Roman"/>
          <w:sz w:val="24"/>
          <w:szCs w:val="24"/>
          <w:lang w:val="en-US"/>
        </w:rPr>
        <w:t>ies (Appendix D, E)</w:t>
      </w:r>
      <w:r w:rsidRPr="00EB6E0E">
        <w:rPr>
          <w:rFonts w:ascii="Times New Roman" w:hAnsi="Times New Roman" w:cs="Times New Roman"/>
          <w:sz w:val="24"/>
          <w:szCs w:val="24"/>
          <w:lang w:val="en-US"/>
        </w:rPr>
        <w:t xml:space="preserve"> ha</w:t>
      </w:r>
      <w:r w:rsidR="00A947AE" w:rsidRPr="00EB6E0E">
        <w:rPr>
          <w:rFonts w:ascii="Times New Roman" w:hAnsi="Times New Roman" w:cs="Times New Roman"/>
          <w:sz w:val="24"/>
          <w:szCs w:val="24"/>
          <w:lang w:val="en-US"/>
        </w:rPr>
        <w:t>ve</w:t>
      </w:r>
      <w:r w:rsidRPr="00EB6E0E">
        <w:rPr>
          <w:rFonts w:ascii="Times New Roman" w:hAnsi="Times New Roman" w:cs="Times New Roman"/>
          <w:sz w:val="24"/>
          <w:szCs w:val="24"/>
          <w:lang w:val="en-US"/>
        </w:rPr>
        <w:t xml:space="preserve"> been developed, making all Network data openly available as was done in the IP3, MAGS and DRI Networks</w:t>
      </w:r>
      <w:r w:rsidR="00A947AE" w:rsidRPr="00EB6E0E">
        <w:rPr>
          <w:rFonts w:ascii="Times New Roman" w:hAnsi="Times New Roman" w:cs="Times New Roman"/>
          <w:sz w:val="24"/>
          <w:szCs w:val="24"/>
          <w:lang w:val="en-US"/>
        </w:rPr>
        <w:t>, and the CCRN is committed to document and archive its results in an integrated, long-term repository</w:t>
      </w:r>
      <w:r w:rsidRPr="00EB6E0E">
        <w:rPr>
          <w:rFonts w:ascii="Times New Roman" w:hAnsi="Times New Roman" w:cs="Times New Roman"/>
          <w:sz w:val="24"/>
          <w:szCs w:val="24"/>
          <w:lang w:val="en-US"/>
        </w:rPr>
        <w:t>. The combination of these data sets will be the most comprehensive WECC data collation ever created for western and northern Canada.</w:t>
      </w:r>
    </w:p>
    <w:p w14:paraId="0A961084" w14:textId="77777777" w:rsidR="005308F1" w:rsidRPr="00EB6E0E" w:rsidRDefault="005308F1">
      <w:pPr>
        <w:spacing w:after="0"/>
        <w:jc w:val="both"/>
        <w:rPr>
          <w:rFonts w:ascii="Times New Roman" w:hAnsi="Times New Roman" w:cs="Times New Roman"/>
          <w:sz w:val="24"/>
          <w:szCs w:val="24"/>
          <w:lang w:val="en-US"/>
        </w:rPr>
      </w:pPr>
    </w:p>
    <w:p w14:paraId="17690777" w14:textId="618BC521" w:rsidR="00BF585E" w:rsidRPr="00EB6E0E" w:rsidRDefault="00BF585E">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 </w:t>
      </w:r>
      <w:r w:rsidR="00C959A1"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C959A1" w:rsidRPr="00EB6E0E">
        <w:rPr>
          <w:rFonts w:ascii="Times New Roman" w:hAnsi="Times New Roman" w:cs="Times New Roman"/>
          <w:sz w:val="24"/>
          <w:szCs w:val="24"/>
          <w:lang w:val="en-US"/>
        </w:rPr>
        <w:t>m</w:t>
      </w:r>
      <w:r w:rsidRPr="00EB6E0E">
        <w:rPr>
          <w:rFonts w:ascii="Times New Roman" w:hAnsi="Times New Roman" w:cs="Times New Roman"/>
          <w:sz w:val="24"/>
          <w:szCs w:val="24"/>
          <w:lang w:val="en-US"/>
        </w:rPr>
        <w:t xml:space="preserve">anagement </w:t>
      </w:r>
      <w:r w:rsidR="00C959A1" w:rsidRPr="00EB6E0E">
        <w:rPr>
          <w:rFonts w:ascii="Times New Roman" w:hAnsi="Times New Roman" w:cs="Times New Roman"/>
          <w:sz w:val="24"/>
          <w:szCs w:val="24"/>
          <w:lang w:val="en-US"/>
        </w:rPr>
        <w:t>p</w:t>
      </w:r>
      <w:r w:rsidRPr="00EB6E0E">
        <w:rPr>
          <w:rFonts w:ascii="Times New Roman" w:hAnsi="Times New Roman" w:cs="Times New Roman"/>
          <w:sz w:val="24"/>
          <w:szCs w:val="24"/>
          <w:lang w:val="en-US"/>
        </w:rPr>
        <w:t>lan is based on the values of simplicity, clarity and efficiency, and has been developed to:</w:t>
      </w:r>
    </w:p>
    <w:p w14:paraId="33501B0D" w14:textId="5A1CBEAA" w:rsidR="00BF585E" w:rsidRPr="00EB6E0E" w:rsidRDefault="00BF585E">
      <w:pPr>
        <w:pStyle w:val="ListParagraph"/>
        <w:numPr>
          <w:ilvl w:val="0"/>
          <w:numId w:val="24"/>
        </w:numPr>
        <w:spacing w:after="0"/>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Facilitate the efficient sharing of information and data across the network;</w:t>
      </w:r>
    </w:p>
    <w:p w14:paraId="232A8BC1" w14:textId="66E7E9D5" w:rsidR="00BF585E" w:rsidRPr="00EB6E0E" w:rsidRDefault="00BF585E">
      <w:pPr>
        <w:pStyle w:val="ListParagraph"/>
        <w:numPr>
          <w:ilvl w:val="0"/>
          <w:numId w:val="24"/>
        </w:numPr>
        <w:spacing w:after="0"/>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Define the structure and function of the CCRN Data Information System (DIS), including both the Central Data Repository and distributed elements, with a Data Catalogue to enable efficient navigation and discovery; </w:t>
      </w:r>
    </w:p>
    <w:p w14:paraId="32403046" w14:textId="7E074618" w:rsidR="00BF585E" w:rsidRPr="00EB6E0E" w:rsidRDefault="00BF585E">
      <w:pPr>
        <w:pStyle w:val="ListParagraph"/>
        <w:numPr>
          <w:ilvl w:val="0"/>
          <w:numId w:val="24"/>
        </w:numPr>
        <w:spacing w:after="0"/>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Establish clear and simple protocols for data formatting and metadata submission; </w:t>
      </w:r>
    </w:p>
    <w:p w14:paraId="6388BA01" w14:textId="706DFD09" w:rsidR="00BF585E" w:rsidRPr="00EB6E0E" w:rsidRDefault="00BF585E">
      <w:pPr>
        <w:pStyle w:val="ListParagraph"/>
        <w:numPr>
          <w:ilvl w:val="0"/>
          <w:numId w:val="24"/>
        </w:numPr>
        <w:spacing w:after="0"/>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Support and stimulate network-wide modeling and synthesis activities; </w:t>
      </w:r>
    </w:p>
    <w:p w14:paraId="0F54AAA2" w14:textId="4A239692" w:rsidR="00BF585E" w:rsidRPr="00EB6E0E" w:rsidRDefault="00BF585E">
      <w:pPr>
        <w:pStyle w:val="ListParagraph"/>
        <w:numPr>
          <w:ilvl w:val="0"/>
          <w:numId w:val="24"/>
        </w:numPr>
        <w:spacing w:after="0"/>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Ensure the production of a long-term, quality data archive which will serve as a legacy of the network; </w:t>
      </w:r>
    </w:p>
    <w:p w14:paraId="3E22BC67" w14:textId="3A6B5674" w:rsidR="00BF585E" w:rsidRPr="00EB6E0E" w:rsidRDefault="00BF585E">
      <w:pPr>
        <w:pStyle w:val="ListParagraph"/>
        <w:numPr>
          <w:ilvl w:val="0"/>
          <w:numId w:val="24"/>
        </w:numPr>
        <w:spacing w:after="0"/>
        <w:ind w:left="360"/>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Foster a culture of sharing and trust through </w:t>
      </w:r>
      <w:r w:rsidR="00C959A1" w:rsidRPr="00EB6E0E">
        <w:rPr>
          <w:rFonts w:ascii="Times New Roman" w:hAnsi="Times New Roman" w:cs="Times New Roman"/>
          <w:sz w:val="24"/>
          <w:szCs w:val="24"/>
          <w:lang w:val="en-US"/>
        </w:rPr>
        <w:t>a</w:t>
      </w:r>
      <w:r w:rsidRPr="00EB6E0E">
        <w:rPr>
          <w:rFonts w:ascii="Times New Roman" w:hAnsi="Times New Roman" w:cs="Times New Roman"/>
          <w:sz w:val="24"/>
          <w:szCs w:val="24"/>
          <w:lang w:val="en-US"/>
        </w:rPr>
        <w:t xml:space="preserve"> CCRN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a</w:t>
      </w:r>
      <w:r w:rsidRPr="00EB6E0E">
        <w:rPr>
          <w:rFonts w:ascii="Times New Roman" w:hAnsi="Times New Roman" w:cs="Times New Roman"/>
          <w:sz w:val="24"/>
          <w:szCs w:val="24"/>
          <w:lang w:val="en-US"/>
        </w:rPr>
        <w:t xml:space="preserve">ccess </w:t>
      </w:r>
      <w:r w:rsidR="004B5C28" w:rsidRPr="00EB6E0E">
        <w:rPr>
          <w:rFonts w:ascii="Times New Roman" w:hAnsi="Times New Roman" w:cs="Times New Roman"/>
          <w:sz w:val="24"/>
          <w:szCs w:val="24"/>
          <w:lang w:val="en-US"/>
        </w:rPr>
        <w:t>p</w:t>
      </w:r>
      <w:r w:rsidRPr="00EB6E0E">
        <w:rPr>
          <w:rFonts w:ascii="Times New Roman" w:hAnsi="Times New Roman" w:cs="Times New Roman"/>
          <w:sz w:val="24"/>
          <w:szCs w:val="24"/>
          <w:lang w:val="en-US"/>
        </w:rPr>
        <w:t>olicy</w:t>
      </w:r>
      <w:r w:rsidR="004B5C28" w:rsidRPr="00EB6E0E">
        <w:rPr>
          <w:rFonts w:ascii="Times New Roman" w:hAnsi="Times New Roman" w:cs="Times New Roman"/>
          <w:sz w:val="24"/>
          <w:szCs w:val="24"/>
          <w:lang w:val="en-US"/>
        </w:rPr>
        <w:t xml:space="preserve"> (Appendix D)</w:t>
      </w:r>
      <w:r w:rsidRPr="00EB6E0E">
        <w:rPr>
          <w:rFonts w:ascii="Times New Roman" w:hAnsi="Times New Roman" w:cs="Times New Roman"/>
          <w:sz w:val="24"/>
          <w:szCs w:val="24"/>
          <w:lang w:val="en-US"/>
        </w:rPr>
        <w:t xml:space="preserve">, ensuring fair data use and respecting the needs of both data originators and data users.  </w:t>
      </w:r>
    </w:p>
    <w:p w14:paraId="7F8EA7BD" w14:textId="77777777" w:rsidR="00A947AE" w:rsidRPr="00EB6E0E" w:rsidRDefault="00A947AE">
      <w:pPr>
        <w:spacing w:after="0"/>
        <w:rPr>
          <w:rFonts w:ascii="Times New Roman" w:hAnsi="Times New Roman" w:cs="Times New Roman"/>
          <w:sz w:val="24"/>
          <w:szCs w:val="24"/>
          <w:lang w:val="en-US"/>
        </w:rPr>
      </w:pPr>
    </w:p>
    <w:p w14:paraId="32EB222E" w14:textId="77777777" w:rsidR="00A947AE" w:rsidRPr="00EB6E0E" w:rsidRDefault="00A947AE">
      <w:pPr>
        <w:spacing w:after="0"/>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 xml:space="preserve">Data Management Team and Data Manager: </w:t>
      </w:r>
    </w:p>
    <w:p w14:paraId="538E9648" w14:textId="4A41053E" w:rsidR="002B067D" w:rsidRPr="00EB6E0E" w:rsidRDefault="00A947AE">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A data management team exists within </w:t>
      </w:r>
      <w:r w:rsidR="002B067D" w:rsidRPr="00EB6E0E">
        <w:rPr>
          <w:rFonts w:ascii="Times New Roman" w:hAnsi="Times New Roman" w:cs="Times New Roman"/>
          <w:sz w:val="24"/>
          <w:szCs w:val="24"/>
          <w:lang w:val="en-US"/>
        </w:rPr>
        <w:t>CCRN</w:t>
      </w:r>
      <w:r w:rsidRPr="00EB6E0E">
        <w:rPr>
          <w:rFonts w:ascii="Times New Roman" w:hAnsi="Times New Roman" w:cs="Times New Roman"/>
          <w:sz w:val="24"/>
          <w:szCs w:val="24"/>
          <w:lang w:val="en-US"/>
        </w:rPr>
        <w:t xml:space="preserve">, consisting of: Allan Barr, Bohdan Kochtubajda, Phil Marsh, Julie Thériault, Daqing Yang, and Branko Zdravkovic.  </w:t>
      </w:r>
      <w:r w:rsidR="002B067D" w:rsidRPr="00EB6E0E">
        <w:rPr>
          <w:rFonts w:ascii="Times New Roman" w:hAnsi="Times New Roman" w:cs="Times New Roman"/>
          <w:sz w:val="24"/>
          <w:szCs w:val="24"/>
          <w:lang w:val="en-US"/>
        </w:rPr>
        <w:t>The CCRN data management team will: report to the CCRN Science Committee and advise them on data management issues; develop the CCRN data management plan and define the data management standards for the WECC observatories; work with CCRN Themes A to E to identify network-</w:t>
      </w:r>
      <w:r w:rsidR="002B067D" w:rsidRPr="00EB6E0E">
        <w:rPr>
          <w:rFonts w:ascii="Times New Roman" w:hAnsi="Times New Roman" w:cs="Times New Roman"/>
          <w:sz w:val="24"/>
          <w:szCs w:val="24"/>
          <w:lang w:val="en-US"/>
        </w:rPr>
        <w:lastRenderedPageBreak/>
        <w:t xml:space="preserve">wide needs for archiving and making available non-observatory data sets; and provide direction and support to the CCRN data manager.  The CCRN data manager (Branko Zdravkovic, GIWS, U of S) will serve as the primary interface between CCRN scientists and the CCRN DIS.  The data manager will: implement and maintain the CCRN-DIS; work with the WECC observatories to support uniform and efficient data processing and archiving; support the archiving and documentation of non-observatory datasets; create and maintain the data catalogue; facilitate the efficient sharing of data and information across the network; and oversee access to the CCRN-DIS by CCRN investigators, collaborators, participants and non-participants.  </w:t>
      </w:r>
    </w:p>
    <w:p w14:paraId="3F5F3D4A" w14:textId="77777777" w:rsidR="002B067D" w:rsidRPr="00EB6E0E" w:rsidRDefault="002B067D">
      <w:pPr>
        <w:spacing w:after="0"/>
        <w:jc w:val="both"/>
        <w:rPr>
          <w:rFonts w:ascii="Times New Roman" w:hAnsi="Times New Roman" w:cs="Times New Roman"/>
          <w:sz w:val="24"/>
          <w:szCs w:val="24"/>
          <w:lang w:val="en-US"/>
        </w:rPr>
      </w:pPr>
    </w:p>
    <w:p w14:paraId="43BF264F" w14:textId="77777777" w:rsidR="002B067D" w:rsidRPr="00EB6E0E" w:rsidRDefault="002B067D">
      <w:pPr>
        <w:spacing w:after="0"/>
        <w:jc w:val="both"/>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 xml:space="preserve">Data Information System (CCRN-DIS): </w:t>
      </w:r>
    </w:p>
    <w:p w14:paraId="741AD69B" w14:textId="77777777" w:rsidR="002B067D" w:rsidRPr="00EB6E0E" w:rsidRDefault="002B067D">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The CCRN-DIS will have two key components: a central data repository and a data catalogue, both of which are web accessible.  The central data repository will be further divided into two functional units – one dedicated to storage and processing of the standardized time series, and the other for storage of the spatial data, model outputs, vector networks, imagery and other remote sensing data, descriptions, analysis and similar resources.  The central data repository will archive: observations from the WECC observatories in uniform, accessible formats; and other data products identified by the CCRN Themes as network-wide data requirements.  Datasets that are available externally will not be duplicated in the central data repository, but identified in the data catalogue and made accessible from the CCRN DIS website via links to distributed external databases.</w:t>
      </w:r>
    </w:p>
    <w:p w14:paraId="172D8A28" w14:textId="44A7E302" w:rsidR="002B067D" w:rsidRPr="00EB6E0E" w:rsidRDefault="002B067D">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  </w:t>
      </w:r>
    </w:p>
    <w:p w14:paraId="4919D1C2" w14:textId="09F69C74" w:rsidR="002B067D" w:rsidRPr="00EB6E0E" w:rsidRDefault="002B067D">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The data catalogue will document the data products that are available through the CCRN-DIS, and enable efficient data discovery and retrieval.  The data catalogue will provide access to datasets archived in the central data repository and to datasets available through external databases.  We envision a data catalogue that is searchable in a number of ways, including a navigable directory structure, and, if desirable, through queries by observatory, data type, or period of interest.</w:t>
      </w:r>
    </w:p>
    <w:p w14:paraId="54DCCECE" w14:textId="77777777" w:rsidR="002B067D" w:rsidRPr="00EB6E0E" w:rsidRDefault="002B067D">
      <w:pPr>
        <w:spacing w:after="0"/>
        <w:jc w:val="both"/>
        <w:rPr>
          <w:rFonts w:ascii="Times New Roman" w:hAnsi="Times New Roman" w:cs="Times New Roman"/>
          <w:sz w:val="24"/>
          <w:szCs w:val="24"/>
          <w:lang w:val="en-US"/>
        </w:rPr>
      </w:pPr>
    </w:p>
    <w:p w14:paraId="7E90E646" w14:textId="0BB6C357" w:rsidR="002B067D" w:rsidRPr="00EB6E0E" w:rsidRDefault="002B067D">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The CCRN-DIS will be housed at the GIWS, University of Saskatchewan.  As far as possible, measurement data will be processed and archived using the Water Information System Kisters (WISKI) software package.  The network-wide adoption of WISKI for data management will enable the use of uniform data protocols, including quality assurance, post-processing, naming and organization.</w:t>
      </w:r>
    </w:p>
    <w:p w14:paraId="7D70A610" w14:textId="77777777" w:rsidR="002B067D" w:rsidRPr="00EB6E0E" w:rsidRDefault="002B067D">
      <w:pPr>
        <w:spacing w:after="0"/>
        <w:jc w:val="both"/>
        <w:rPr>
          <w:rFonts w:ascii="Times New Roman" w:hAnsi="Times New Roman" w:cs="Times New Roman"/>
          <w:sz w:val="24"/>
          <w:szCs w:val="24"/>
          <w:lang w:val="en-US"/>
        </w:rPr>
      </w:pPr>
    </w:p>
    <w:p w14:paraId="17DF13BA" w14:textId="42E07F86" w:rsidR="002B067D" w:rsidRPr="00EB6E0E" w:rsidRDefault="002B067D">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Data will be made available to CCRN participants through the CCRN-DIS website, including FTP access to data products that have been processed within the CCRN-DIS and output in flat ascii (csv) format, and products submitted directly by CCRN participants.  If necessary, the CCRN-DIS will include both </w:t>
      </w:r>
      <w:r w:rsidR="004B5C28" w:rsidRPr="00EB6E0E">
        <w:rPr>
          <w:rFonts w:ascii="Times New Roman" w:hAnsi="Times New Roman" w:cs="Times New Roman"/>
          <w:sz w:val="24"/>
          <w:szCs w:val="24"/>
          <w:lang w:val="en-US"/>
        </w:rPr>
        <w:t>p</w:t>
      </w:r>
      <w:r w:rsidRPr="00EB6E0E">
        <w:rPr>
          <w:rFonts w:ascii="Times New Roman" w:hAnsi="Times New Roman" w:cs="Times New Roman"/>
          <w:sz w:val="24"/>
          <w:szCs w:val="24"/>
          <w:lang w:val="en-US"/>
        </w:rPr>
        <w:t xml:space="preserve">articipant and </w:t>
      </w:r>
      <w:r w:rsidR="004B5C28" w:rsidRPr="00EB6E0E">
        <w:rPr>
          <w:rFonts w:ascii="Times New Roman" w:hAnsi="Times New Roman" w:cs="Times New Roman"/>
          <w:sz w:val="24"/>
          <w:szCs w:val="24"/>
          <w:lang w:val="en-US"/>
        </w:rPr>
        <w:t>p</w:t>
      </w:r>
      <w:r w:rsidRPr="00EB6E0E">
        <w:rPr>
          <w:rFonts w:ascii="Times New Roman" w:hAnsi="Times New Roman" w:cs="Times New Roman"/>
          <w:sz w:val="24"/>
          <w:szCs w:val="24"/>
          <w:lang w:val="en-US"/>
        </w:rPr>
        <w:t xml:space="preserve">ublic portals, with </w:t>
      </w:r>
      <w:r w:rsidR="004B5C28" w:rsidRPr="00EB6E0E">
        <w:rPr>
          <w:rFonts w:ascii="Times New Roman" w:hAnsi="Times New Roman" w:cs="Times New Roman"/>
          <w:sz w:val="24"/>
          <w:szCs w:val="24"/>
          <w:lang w:val="en-US"/>
        </w:rPr>
        <w:t>p</w:t>
      </w:r>
      <w:r w:rsidRPr="00EB6E0E">
        <w:rPr>
          <w:rFonts w:ascii="Times New Roman" w:hAnsi="Times New Roman" w:cs="Times New Roman"/>
          <w:sz w:val="24"/>
          <w:szCs w:val="24"/>
          <w:lang w:val="en-US"/>
        </w:rPr>
        <w:t xml:space="preserve">ublic release after a prescribed holdback period as described in the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access p</w:t>
      </w:r>
      <w:r w:rsidRPr="00EB6E0E">
        <w:rPr>
          <w:rFonts w:ascii="Times New Roman" w:hAnsi="Times New Roman" w:cs="Times New Roman"/>
          <w:sz w:val="24"/>
          <w:szCs w:val="24"/>
          <w:lang w:val="en-US"/>
        </w:rPr>
        <w:t>olicy</w:t>
      </w:r>
      <w:r w:rsidR="004B5C28" w:rsidRPr="00EB6E0E">
        <w:rPr>
          <w:rFonts w:ascii="Times New Roman" w:hAnsi="Times New Roman" w:cs="Times New Roman"/>
          <w:sz w:val="24"/>
          <w:szCs w:val="24"/>
          <w:lang w:val="en-US"/>
        </w:rPr>
        <w:t xml:space="preserve"> (Appendix D)</w:t>
      </w:r>
      <w:r w:rsidRPr="00EB6E0E">
        <w:rPr>
          <w:rFonts w:ascii="Times New Roman" w:hAnsi="Times New Roman" w:cs="Times New Roman"/>
          <w:sz w:val="24"/>
          <w:szCs w:val="24"/>
          <w:lang w:val="en-US"/>
        </w:rPr>
        <w:t xml:space="preserve">.  </w:t>
      </w:r>
    </w:p>
    <w:p w14:paraId="640489A1" w14:textId="77777777" w:rsidR="002B067D" w:rsidRDefault="002B067D">
      <w:pPr>
        <w:spacing w:after="0"/>
        <w:jc w:val="both"/>
        <w:rPr>
          <w:rFonts w:ascii="Times New Roman" w:hAnsi="Times New Roman" w:cs="Times New Roman"/>
          <w:sz w:val="24"/>
          <w:szCs w:val="24"/>
          <w:lang w:val="en-US"/>
        </w:rPr>
      </w:pPr>
    </w:p>
    <w:p w14:paraId="6AA8B1C7" w14:textId="77777777" w:rsidR="0094030B" w:rsidRDefault="0094030B">
      <w:pPr>
        <w:spacing w:after="0"/>
        <w:jc w:val="both"/>
        <w:rPr>
          <w:rFonts w:ascii="Times New Roman" w:hAnsi="Times New Roman" w:cs="Times New Roman"/>
          <w:sz w:val="24"/>
          <w:szCs w:val="24"/>
          <w:lang w:val="en-US"/>
        </w:rPr>
      </w:pPr>
    </w:p>
    <w:p w14:paraId="64B905CC" w14:textId="77777777" w:rsidR="0094030B" w:rsidRPr="00EB6E0E" w:rsidRDefault="0094030B">
      <w:pPr>
        <w:spacing w:after="0"/>
        <w:jc w:val="both"/>
        <w:rPr>
          <w:rFonts w:ascii="Times New Roman" w:hAnsi="Times New Roman" w:cs="Times New Roman"/>
          <w:sz w:val="24"/>
          <w:szCs w:val="24"/>
          <w:lang w:val="en-US"/>
        </w:rPr>
      </w:pPr>
    </w:p>
    <w:p w14:paraId="1D20D522" w14:textId="77777777" w:rsidR="002B067D" w:rsidRPr="00EB6E0E" w:rsidRDefault="002B067D">
      <w:pPr>
        <w:spacing w:after="0"/>
        <w:jc w:val="both"/>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WECC Observatory Data:</w:t>
      </w:r>
    </w:p>
    <w:p w14:paraId="0F9D458F" w14:textId="3FF05BB3" w:rsidR="002B067D" w:rsidRPr="00EB6E0E" w:rsidRDefault="002B067D">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 WECC </w:t>
      </w:r>
      <w:r w:rsidR="004B5C28" w:rsidRPr="00EB6E0E">
        <w:rPr>
          <w:rFonts w:ascii="Times New Roman" w:hAnsi="Times New Roman" w:cs="Times New Roman"/>
          <w:sz w:val="24"/>
          <w:szCs w:val="24"/>
          <w:lang w:val="en-US"/>
        </w:rPr>
        <w:t>o</w:t>
      </w:r>
      <w:r w:rsidRPr="00EB6E0E">
        <w:rPr>
          <w:rFonts w:ascii="Times New Roman" w:hAnsi="Times New Roman" w:cs="Times New Roman"/>
          <w:sz w:val="24"/>
          <w:szCs w:val="24"/>
          <w:lang w:val="en-US"/>
        </w:rPr>
        <w:t xml:space="preserve">bservatories will contribute four point-measurement data products to the CCRN-DIS: continuous time series of automated meteorological and flux measurements collected at regular intervals; manual measurements that are made less frequently and at particular times; site characterization data; and a metadata document that describes the measurement details.  In addition to the point measurement records, </w:t>
      </w:r>
      <w:r w:rsidR="004B5C28" w:rsidRPr="00EB6E0E">
        <w:rPr>
          <w:rFonts w:ascii="Times New Roman" w:hAnsi="Times New Roman" w:cs="Times New Roman"/>
          <w:sz w:val="24"/>
          <w:szCs w:val="24"/>
          <w:lang w:val="en-US"/>
        </w:rPr>
        <w:t>o</w:t>
      </w:r>
      <w:r w:rsidRPr="00EB6E0E">
        <w:rPr>
          <w:rFonts w:ascii="Times New Roman" w:hAnsi="Times New Roman" w:cs="Times New Roman"/>
          <w:sz w:val="24"/>
          <w:szCs w:val="24"/>
          <w:lang w:val="en-US"/>
        </w:rPr>
        <w:t xml:space="preserve">bservatories can contribute </w:t>
      </w:r>
      <w:r w:rsidR="004B5C28" w:rsidRPr="00EB6E0E">
        <w:rPr>
          <w:rFonts w:ascii="Times New Roman" w:hAnsi="Times New Roman" w:cs="Times New Roman"/>
          <w:sz w:val="24"/>
          <w:szCs w:val="24"/>
          <w:lang w:val="en-US"/>
        </w:rPr>
        <w:t>r</w:t>
      </w:r>
      <w:r w:rsidRPr="00EB6E0E">
        <w:rPr>
          <w:rFonts w:ascii="Times New Roman" w:hAnsi="Times New Roman" w:cs="Times New Roman"/>
          <w:sz w:val="24"/>
          <w:szCs w:val="24"/>
          <w:lang w:val="en-US"/>
        </w:rPr>
        <w:t xml:space="preserve">emote </w:t>
      </w:r>
      <w:r w:rsidR="004B5C28" w:rsidRPr="00EB6E0E">
        <w:rPr>
          <w:rFonts w:ascii="Times New Roman" w:hAnsi="Times New Roman" w:cs="Times New Roman"/>
          <w:sz w:val="24"/>
          <w:szCs w:val="24"/>
          <w:lang w:val="en-US"/>
        </w:rPr>
        <w:t>s</w:t>
      </w:r>
      <w:r w:rsidRPr="00EB6E0E">
        <w:rPr>
          <w:rFonts w:ascii="Times New Roman" w:hAnsi="Times New Roman" w:cs="Times New Roman"/>
          <w:sz w:val="24"/>
          <w:szCs w:val="24"/>
          <w:lang w:val="en-US"/>
        </w:rPr>
        <w:t xml:space="preserve">ensing and other spatial data types to the CCRN </w:t>
      </w:r>
      <w:r w:rsidR="004B5C28" w:rsidRPr="00EB6E0E">
        <w:rPr>
          <w:rFonts w:ascii="Times New Roman" w:hAnsi="Times New Roman" w:cs="Times New Roman"/>
          <w:sz w:val="24"/>
          <w:szCs w:val="24"/>
          <w:lang w:val="en-US"/>
        </w:rPr>
        <w:t>c</w:t>
      </w:r>
      <w:r w:rsidRPr="00EB6E0E">
        <w:rPr>
          <w:rFonts w:ascii="Times New Roman" w:hAnsi="Times New Roman" w:cs="Times New Roman"/>
          <w:sz w:val="24"/>
          <w:szCs w:val="24"/>
          <w:lang w:val="en-US"/>
        </w:rPr>
        <w:t xml:space="preserve">entral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r</w:t>
      </w:r>
      <w:r w:rsidRPr="00EB6E0E">
        <w:rPr>
          <w:rFonts w:ascii="Times New Roman" w:hAnsi="Times New Roman" w:cs="Times New Roman"/>
          <w:sz w:val="24"/>
          <w:szCs w:val="24"/>
          <w:lang w:val="en-US"/>
        </w:rPr>
        <w:t>epository.</w:t>
      </w:r>
    </w:p>
    <w:p w14:paraId="02FAA76A" w14:textId="77777777" w:rsidR="004B5C28" w:rsidRPr="00EB6E0E" w:rsidRDefault="004B5C28">
      <w:pPr>
        <w:spacing w:after="0"/>
        <w:jc w:val="both"/>
        <w:rPr>
          <w:rFonts w:ascii="Times New Roman" w:hAnsi="Times New Roman" w:cs="Times New Roman"/>
          <w:sz w:val="24"/>
          <w:szCs w:val="24"/>
          <w:lang w:val="en-US"/>
        </w:rPr>
      </w:pPr>
    </w:p>
    <w:p w14:paraId="0FD1A6C3" w14:textId="77777777" w:rsidR="004B5C28" w:rsidRPr="00EB6E0E" w:rsidRDefault="002B067D">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 use of pre-established network-wide procedures within WISKI will simplify and streamline data input/output, quality assurance and post-processing.  The WISKI procedures will be developed, implemented and documented by the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m</w:t>
      </w:r>
      <w:r w:rsidRPr="00EB6E0E">
        <w:rPr>
          <w:rFonts w:ascii="Times New Roman" w:hAnsi="Times New Roman" w:cs="Times New Roman"/>
          <w:sz w:val="24"/>
          <w:szCs w:val="24"/>
          <w:lang w:val="en-US"/>
        </w:rPr>
        <w:t xml:space="preserve">anager and the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m</w:t>
      </w:r>
      <w:r w:rsidRPr="00EB6E0E">
        <w:rPr>
          <w:rFonts w:ascii="Times New Roman" w:hAnsi="Times New Roman" w:cs="Times New Roman"/>
          <w:sz w:val="24"/>
          <w:szCs w:val="24"/>
          <w:lang w:val="en-US"/>
        </w:rPr>
        <w:t xml:space="preserve">anagement </w:t>
      </w:r>
      <w:r w:rsidR="004B5C28" w:rsidRPr="00EB6E0E">
        <w:rPr>
          <w:rFonts w:ascii="Times New Roman" w:hAnsi="Times New Roman" w:cs="Times New Roman"/>
          <w:sz w:val="24"/>
          <w:szCs w:val="24"/>
          <w:lang w:val="en-US"/>
        </w:rPr>
        <w:t>t</w:t>
      </w:r>
      <w:r w:rsidRPr="00EB6E0E">
        <w:rPr>
          <w:rFonts w:ascii="Times New Roman" w:hAnsi="Times New Roman" w:cs="Times New Roman"/>
          <w:sz w:val="24"/>
          <w:szCs w:val="24"/>
          <w:lang w:val="en-US"/>
        </w:rPr>
        <w:t xml:space="preserve">eam.  As far as possible, the primary responsibilities for data preparation and submission will rest with the </w:t>
      </w:r>
      <w:r w:rsidR="004B5C28" w:rsidRPr="00EB6E0E">
        <w:rPr>
          <w:rFonts w:ascii="Times New Roman" w:hAnsi="Times New Roman" w:cs="Times New Roman"/>
          <w:sz w:val="24"/>
          <w:szCs w:val="24"/>
          <w:lang w:val="en-US"/>
        </w:rPr>
        <w:t>o</w:t>
      </w:r>
      <w:r w:rsidRPr="00EB6E0E">
        <w:rPr>
          <w:rFonts w:ascii="Times New Roman" w:hAnsi="Times New Roman" w:cs="Times New Roman"/>
          <w:sz w:val="24"/>
          <w:szCs w:val="24"/>
          <w:lang w:val="en-US"/>
        </w:rPr>
        <w:t xml:space="preserve">bservatories.  Most </w:t>
      </w:r>
      <w:r w:rsidR="004B5C28" w:rsidRPr="00EB6E0E">
        <w:rPr>
          <w:rFonts w:ascii="Times New Roman" w:hAnsi="Times New Roman" w:cs="Times New Roman"/>
          <w:sz w:val="24"/>
          <w:szCs w:val="24"/>
          <w:lang w:val="en-US"/>
        </w:rPr>
        <w:t>o</w:t>
      </w:r>
      <w:r w:rsidRPr="00EB6E0E">
        <w:rPr>
          <w:rFonts w:ascii="Times New Roman" w:hAnsi="Times New Roman" w:cs="Times New Roman"/>
          <w:sz w:val="24"/>
          <w:szCs w:val="24"/>
          <w:lang w:val="en-US"/>
        </w:rPr>
        <w:t xml:space="preserve">bservatories will have the capacity to input their own data into WISKI using the provided software programs, procedures and templates, with training and support from the CCRN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m</w:t>
      </w:r>
      <w:r w:rsidRPr="00EB6E0E">
        <w:rPr>
          <w:rFonts w:ascii="Times New Roman" w:hAnsi="Times New Roman" w:cs="Times New Roman"/>
          <w:sz w:val="24"/>
          <w:szCs w:val="24"/>
          <w:lang w:val="en-US"/>
        </w:rPr>
        <w:t xml:space="preserve">anager.  In some case, additional centralized assistance will be required, particularly for </w:t>
      </w:r>
      <w:r w:rsidR="004B5C28" w:rsidRPr="00EB6E0E">
        <w:rPr>
          <w:rFonts w:ascii="Times New Roman" w:hAnsi="Times New Roman" w:cs="Times New Roman"/>
          <w:sz w:val="24"/>
          <w:szCs w:val="24"/>
          <w:lang w:val="en-US"/>
        </w:rPr>
        <w:t>o</w:t>
      </w:r>
      <w:r w:rsidRPr="00EB6E0E">
        <w:rPr>
          <w:rFonts w:ascii="Times New Roman" w:hAnsi="Times New Roman" w:cs="Times New Roman"/>
          <w:sz w:val="24"/>
          <w:szCs w:val="24"/>
          <w:lang w:val="en-US"/>
        </w:rPr>
        <w:t>bservatories that are not funded through CCRN.  Cases may arise where the submission of flat ascii (e.g. csv) files to the CCRN FTP site, in standard formats, is acceptable.</w:t>
      </w:r>
    </w:p>
    <w:p w14:paraId="1F822803" w14:textId="78F74CBF" w:rsidR="002B067D" w:rsidRPr="00EB6E0E" w:rsidRDefault="002B067D">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  </w:t>
      </w:r>
    </w:p>
    <w:p w14:paraId="5F45C33F" w14:textId="6B7ED562" w:rsidR="002B067D" w:rsidRPr="00EB6E0E" w:rsidRDefault="002B067D">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WECC </w:t>
      </w:r>
      <w:r w:rsidR="004B5C28" w:rsidRPr="00EB6E0E">
        <w:rPr>
          <w:rFonts w:ascii="Times New Roman" w:hAnsi="Times New Roman" w:cs="Times New Roman"/>
          <w:sz w:val="24"/>
          <w:szCs w:val="24"/>
          <w:lang w:val="en-US"/>
        </w:rPr>
        <w:t>o</w:t>
      </w:r>
      <w:r w:rsidRPr="00EB6E0E">
        <w:rPr>
          <w:rFonts w:ascii="Times New Roman" w:hAnsi="Times New Roman" w:cs="Times New Roman"/>
          <w:sz w:val="24"/>
          <w:szCs w:val="24"/>
          <w:lang w:val="en-US"/>
        </w:rPr>
        <w:t xml:space="preserve">bservatory data will be accessible in four ways: by logging onto WISKI Web Portal; by logging onto the </w:t>
      </w:r>
      <w:r w:rsidR="004B5C28" w:rsidRPr="00EB6E0E">
        <w:rPr>
          <w:rFonts w:ascii="Times New Roman" w:hAnsi="Times New Roman" w:cs="Times New Roman"/>
          <w:sz w:val="24"/>
          <w:szCs w:val="24"/>
          <w:lang w:val="en-US"/>
        </w:rPr>
        <w:t>c</w:t>
      </w:r>
      <w:r w:rsidRPr="00EB6E0E">
        <w:rPr>
          <w:rFonts w:ascii="Times New Roman" w:hAnsi="Times New Roman" w:cs="Times New Roman"/>
          <w:sz w:val="24"/>
          <w:szCs w:val="24"/>
          <w:lang w:val="en-US"/>
        </w:rPr>
        <w:t xml:space="preserve">entral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r</w:t>
      </w:r>
      <w:r w:rsidRPr="00EB6E0E">
        <w:rPr>
          <w:rFonts w:ascii="Times New Roman" w:hAnsi="Times New Roman" w:cs="Times New Roman"/>
          <w:sz w:val="24"/>
          <w:szCs w:val="24"/>
          <w:lang w:val="en-US"/>
        </w:rPr>
        <w:t xml:space="preserve">epository with non-time series data; through web-based queries; and through an ftp site, accessible through the CCRN web site, containing flat ascii (csv) files that the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m</w:t>
      </w:r>
      <w:r w:rsidRPr="00EB6E0E">
        <w:rPr>
          <w:rFonts w:ascii="Times New Roman" w:hAnsi="Times New Roman" w:cs="Times New Roman"/>
          <w:sz w:val="24"/>
          <w:szCs w:val="24"/>
          <w:lang w:val="en-US"/>
        </w:rPr>
        <w:t xml:space="preserve">anager has output from the WISKI database.  In all cases, data use will governed by the CCRN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a</w:t>
      </w:r>
      <w:r w:rsidRPr="00EB6E0E">
        <w:rPr>
          <w:rFonts w:ascii="Times New Roman" w:hAnsi="Times New Roman" w:cs="Times New Roman"/>
          <w:sz w:val="24"/>
          <w:szCs w:val="24"/>
          <w:lang w:val="en-US"/>
        </w:rPr>
        <w:t xml:space="preserve">ccess </w:t>
      </w:r>
      <w:r w:rsidR="004B5C28" w:rsidRPr="00EB6E0E">
        <w:rPr>
          <w:rFonts w:ascii="Times New Roman" w:hAnsi="Times New Roman" w:cs="Times New Roman"/>
          <w:sz w:val="24"/>
          <w:szCs w:val="24"/>
          <w:lang w:val="en-US"/>
        </w:rPr>
        <w:t>p</w:t>
      </w:r>
      <w:r w:rsidRPr="00EB6E0E">
        <w:rPr>
          <w:rFonts w:ascii="Times New Roman" w:hAnsi="Times New Roman" w:cs="Times New Roman"/>
          <w:sz w:val="24"/>
          <w:szCs w:val="24"/>
          <w:lang w:val="en-US"/>
        </w:rPr>
        <w:t>olicy</w:t>
      </w:r>
      <w:r w:rsidR="004B5C28" w:rsidRPr="00EB6E0E">
        <w:rPr>
          <w:rFonts w:ascii="Times New Roman" w:hAnsi="Times New Roman" w:cs="Times New Roman"/>
          <w:sz w:val="24"/>
          <w:szCs w:val="24"/>
          <w:lang w:val="en-US"/>
        </w:rPr>
        <w:t xml:space="preserve"> (Appendix D)</w:t>
      </w:r>
      <w:r w:rsidRPr="00EB6E0E">
        <w:rPr>
          <w:rFonts w:ascii="Times New Roman" w:hAnsi="Times New Roman" w:cs="Times New Roman"/>
          <w:sz w:val="24"/>
          <w:szCs w:val="24"/>
          <w:lang w:val="en-US"/>
        </w:rPr>
        <w:t xml:space="preserve">, and access to WECC </w:t>
      </w:r>
      <w:r w:rsidR="004B5C28" w:rsidRPr="00EB6E0E">
        <w:rPr>
          <w:rFonts w:ascii="Times New Roman" w:hAnsi="Times New Roman" w:cs="Times New Roman"/>
          <w:sz w:val="24"/>
          <w:szCs w:val="24"/>
          <w:lang w:val="en-US"/>
        </w:rPr>
        <w:t>o</w:t>
      </w:r>
      <w:r w:rsidRPr="00EB6E0E">
        <w:rPr>
          <w:rFonts w:ascii="Times New Roman" w:hAnsi="Times New Roman" w:cs="Times New Roman"/>
          <w:sz w:val="24"/>
          <w:szCs w:val="24"/>
          <w:lang w:val="en-US"/>
        </w:rPr>
        <w:t xml:space="preserve">bservatory data will require an account and password from the CCRN </w:t>
      </w:r>
      <w:r w:rsidR="004B5C28" w:rsidRPr="00EB6E0E">
        <w:rPr>
          <w:rFonts w:ascii="Times New Roman" w:hAnsi="Times New Roman" w:cs="Times New Roman"/>
          <w:sz w:val="24"/>
          <w:szCs w:val="24"/>
          <w:lang w:val="en-US"/>
        </w:rPr>
        <w:t>d</w:t>
      </w:r>
      <w:r w:rsidRPr="00EB6E0E">
        <w:rPr>
          <w:rFonts w:ascii="Times New Roman" w:hAnsi="Times New Roman" w:cs="Times New Roman"/>
          <w:sz w:val="24"/>
          <w:szCs w:val="24"/>
          <w:lang w:val="en-US"/>
        </w:rPr>
        <w:t xml:space="preserve">ata </w:t>
      </w:r>
      <w:r w:rsidR="004B5C28" w:rsidRPr="00EB6E0E">
        <w:rPr>
          <w:rFonts w:ascii="Times New Roman" w:hAnsi="Times New Roman" w:cs="Times New Roman"/>
          <w:sz w:val="24"/>
          <w:szCs w:val="24"/>
          <w:lang w:val="en-US"/>
        </w:rPr>
        <w:t>m</w:t>
      </w:r>
      <w:r w:rsidRPr="00EB6E0E">
        <w:rPr>
          <w:rFonts w:ascii="Times New Roman" w:hAnsi="Times New Roman" w:cs="Times New Roman"/>
          <w:sz w:val="24"/>
          <w:szCs w:val="24"/>
          <w:lang w:val="en-US"/>
        </w:rPr>
        <w:t>anager.</w:t>
      </w:r>
    </w:p>
    <w:p w14:paraId="5793DB5B" w14:textId="532BD4C6" w:rsidR="00A947AE" w:rsidRPr="00EB6E0E" w:rsidRDefault="00A947AE">
      <w:pPr>
        <w:spacing w:after="0"/>
        <w:jc w:val="both"/>
        <w:rPr>
          <w:rFonts w:ascii="Times New Roman" w:hAnsi="Times New Roman" w:cs="Times New Roman"/>
          <w:sz w:val="24"/>
          <w:szCs w:val="24"/>
          <w:lang w:val="en-US"/>
        </w:rPr>
      </w:pPr>
    </w:p>
    <w:p w14:paraId="764382CB" w14:textId="1FD8B8A4" w:rsidR="004B5C28" w:rsidRPr="00EB6E0E" w:rsidRDefault="004B5C28">
      <w:pPr>
        <w:spacing w:after="0"/>
        <w:jc w:val="both"/>
        <w:rPr>
          <w:rFonts w:ascii="Times New Roman" w:hAnsi="Times New Roman" w:cs="Times New Roman"/>
          <w:b/>
          <w:sz w:val="24"/>
          <w:szCs w:val="24"/>
          <w:lang w:val="en-US"/>
        </w:rPr>
      </w:pPr>
      <w:bookmarkStart w:id="1" w:name="_Toc386194815"/>
      <w:r w:rsidRPr="00EB6E0E">
        <w:rPr>
          <w:rFonts w:ascii="Times New Roman" w:hAnsi="Times New Roman" w:cs="Times New Roman"/>
          <w:b/>
          <w:sz w:val="24"/>
          <w:szCs w:val="24"/>
          <w:lang w:val="en-US"/>
        </w:rPr>
        <w:t>Appendix D: CCRN Data Access Policy</w:t>
      </w:r>
      <w:bookmarkEnd w:id="1"/>
    </w:p>
    <w:p w14:paraId="16FD9C10" w14:textId="77777777" w:rsidR="004B5C28" w:rsidRPr="00EB6E0E" w:rsidRDefault="004B5C28">
      <w:pPr>
        <w:spacing w:after="0"/>
        <w:jc w:val="both"/>
        <w:rPr>
          <w:rFonts w:ascii="Times New Roman" w:hAnsi="Times New Roman" w:cs="Times New Roman"/>
          <w:sz w:val="24"/>
          <w:szCs w:val="24"/>
          <w:lang w:val="en-US"/>
        </w:rPr>
      </w:pPr>
    </w:p>
    <w:p w14:paraId="1A58BE19" w14:textId="1E317C6B"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 CCRN data access policy is based on the policies of the Mackenzie GEWEX Study, and DRI and IP3 research networks, and has been established to promote and govern the access of data collected within the CCRN research area by CCRN Investigators (NIs), CCRN Collaborators (COs), CCRN Partners (PAs), non-participants, and other Canadian and International groups.  CCRN will embrace as open an approach as possible to the exchange and access to data for scientific and non-commercial/ non-profit uses.  This approach must respect the rights of the data originators who have invested considerable effort in obtaining and/or generating data.  For this reason, policies for those participating in CCRN are different from those not participating in or contributing to the project.  </w:t>
      </w:r>
    </w:p>
    <w:p w14:paraId="598185F8" w14:textId="77777777" w:rsidR="004B5C28" w:rsidRPr="00EB6E0E" w:rsidRDefault="004B5C28">
      <w:pPr>
        <w:spacing w:after="0"/>
        <w:jc w:val="both"/>
        <w:rPr>
          <w:rFonts w:ascii="Times New Roman" w:hAnsi="Times New Roman" w:cs="Times New Roman"/>
          <w:sz w:val="24"/>
          <w:szCs w:val="24"/>
          <w:lang w:val="en-US"/>
        </w:rPr>
      </w:pPr>
    </w:p>
    <w:p w14:paraId="58FD6078"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lastRenderedPageBreak/>
        <w:t>The data access policy will be reviewed on at least an annual basis, and may be modified to improve its usefulness.</w:t>
      </w:r>
    </w:p>
    <w:p w14:paraId="0B6AD295" w14:textId="77777777" w:rsidR="004B5C28" w:rsidRPr="00EB6E0E" w:rsidRDefault="004B5C28">
      <w:pPr>
        <w:spacing w:after="0"/>
        <w:jc w:val="both"/>
        <w:rPr>
          <w:rFonts w:ascii="Times New Roman" w:hAnsi="Times New Roman" w:cs="Times New Roman"/>
          <w:b/>
          <w:sz w:val="24"/>
          <w:szCs w:val="24"/>
          <w:lang w:val="en-US"/>
        </w:rPr>
      </w:pPr>
    </w:p>
    <w:p w14:paraId="1C1D62B1" w14:textId="77777777" w:rsidR="004B5C28" w:rsidRPr="00EB6E0E" w:rsidRDefault="004B5C28">
      <w:pPr>
        <w:spacing w:after="0"/>
        <w:jc w:val="both"/>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Data Requests from CCRN Participants:</w:t>
      </w:r>
    </w:p>
    <w:p w14:paraId="2E5FDB7F"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Data requests from CCRN NIs, COs and PAs will be given priority over requests from non-participants in the project.  Access to datasets for CCRN research will be unrestricted to CCRN NIs and COs after the data have been quality-controlled and documented by the originating CCRN NI.  CCRN COs will direct their data requests through their associated CCRN NI.</w:t>
      </w:r>
    </w:p>
    <w:p w14:paraId="2E745DA5" w14:textId="77777777" w:rsidR="004B5C28" w:rsidRPr="00EB6E0E" w:rsidRDefault="004B5C28">
      <w:pPr>
        <w:spacing w:after="0"/>
        <w:jc w:val="both"/>
        <w:rPr>
          <w:rFonts w:ascii="Times New Roman" w:hAnsi="Times New Roman" w:cs="Times New Roman"/>
          <w:i/>
          <w:sz w:val="24"/>
          <w:szCs w:val="24"/>
          <w:lang w:val="en-US"/>
        </w:rPr>
      </w:pPr>
    </w:p>
    <w:p w14:paraId="413959DC" w14:textId="77777777" w:rsidR="004B5C28" w:rsidRPr="00EB6E0E" w:rsidRDefault="004B5C28">
      <w:pPr>
        <w:spacing w:after="0"/>
        <w:jc w:val="both"/>
        <w:rPr>
          <w:rFonts w:ascii="Times New Roman" w:hAnsi="Times New Roman" w:cs="Times New Roman"/>
          <w:i/>
          <w:sz w:val="24"/>
          <w:szCs w:val="24"/>
          <w:lang w:val="en-US"/>
        </w:rPr>
      </w:pPr>
      <w:r w:rsidRPr="00EB6E0E">
        <w:rPr>
          <w:rFonts w:ascii="Times New Roman" w:hAnsi="Times New Roman" w:cs="Times New Roman"/>
          <w:i/>
          <w:sz w:val="24"/>
          <w:szCs w:val="24"/>
          <w:lang w:val="en-US"/>
        </w:rPr>
        <w:t>Special CCRN Datasets</w:t>
      </w:r>
    </w:p>
    <w:p w14:paraId="50391B5F"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Special CCRN-funded datasets (observations and model results) can be obtained by CCRN NIs through the CCRN web site.  To ensure that only CCRN NIs and COs have access, this portion of the CCRN web site will be password protected.  Passwords will be supplied by the CCRN Data Manager (DM).  CCRN datasets can also be obtained directly from the originating CCRN NI.  In accordance with the CCRN Network Data Policy, CCRN NIs have a responsibility to make their CCRN-funded datasets openly available to other CCRN NIs and COs after an initial reasonable period for quality control and documentation (following the CCRN Data Documentation Guidelines).  This period will nominally be no longer than one year unless there are special circumstances (for example, if early release of data would jeopardize a graduate thesis) and an extension is granted by the Scientific Committee.  After this quality-control period, use of the data will be restricted to other CCRN NIs and COs for a period of one year, after which the data must be made publicly available.</w:t>
      </w:r>
    </w:p>
    <w:p w14:paraId="39DBEC2B" w14:textId="77777777" w:rsidR="004B5C28" w:rsidRPr="00EB6E0E" w:rsidRDefault="004B5C28">
      <w:pPr>
        <w:spacing w:after="0"/>
        <w:jc w:val="both"/>
        <w:rPr>
          <w:rFonts w:ascii="Times New Roman" w:hAnsi="Times New Roman" w:cs="Times New Roman"/>
          <w:i/>
          <w:sz w:val="24"/>
          <w:szCs w:val="24"/>
          <w:lang w:val="en-US"/>
        </w:rPr>
      </w:pPr>
    </w:p>
    <w:p w14:paraId="45001399" w14:textId="77777777" w:rsidR="004B5C28" w:rsidRPr="00EB6E0E" w:rsidRDefault="004B5C28">
      <w:pPr>
        <w:spacing w:after="0"/>
        <w:jc w:val="both"/>
        <w:rPr>
          <w:rFonts w:ascii="Times New Roman" w:hAnsi="Times New Roman" w:cs="Times New Roman"/>
          <w:i/>
          <w:sz w:val="24"/>
          <w:szCs w:val="24"/>
          <w:lang w:val="en-US"/>
        </w:rPr>
      </w:pPr>
      <w:r w:rsidRPr="00EB6E0E">
        <w:rPr>
          <w:rFonts w:ascii="Times New Roman" w:hAnsi="Times New Roman" w:cs="Times New Roman"/>
          <w:i/>
          <w:sz w:val="24"/>
          <w:szCs w:val="24"/>
          <w:lang w:val="en-US"/>
        </w:rPr>
        <w:t>CCRN Model Code</w:t>
      </w:r>
    </w:p>
    <w:p w14:paraId="2EFCB697"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Where CCRN funds are used to develop model software code, that code will be made freely available to CCRN NIs, COs and PAs for use in their research during the course of the CCRN. This code will be available in as timely a manner as possible following model tests and validation, unless there are special circumstances (for example, if early release of code would jeopardize a graduate thesis) and an extension is granted by the Scientific Committee.  The developer of the model code will be duly acknowledged in all subsequent use of the code.</w:t>
      </w:r>
    </w:p>
    <w:p w14:paraId="2FF588D0" w14:textId="77777777" w:rsidR="004B5C28" w:rsidRPr="00EB6E0E" w:rsidRDefault="004B5C28">
      <w:pPr>
        <w:spacing w:after="0"/>
        <w:jc w:val="both"/>
        <w:rPr>
          <w:rFonts w:ascii="Times New Roman" w:hAnsi="Times New Roman" w:cs="Times New Roman"/>
          <w:b/>
          <w:sz w:val="24"/>
          <w:szCs w:val="24"/>
          <w:lang w:val="en-US"/>
        </w:rPr>
      </w:pPr>
    </w:p>
    <w:p w14:paraId="798E51C0" w14:textId="77777777" w:rsidR="004B5C28" w:rsidRPr="00EB6E0E" w:rsidRDefault="004B5C28">
      <w:pPr>
        <w:spacing w:after="0"/>
        <w:jc w:val="both"/>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Requests from Non-Participants:</w:t>
      </w:r>
    </w:p>
    <w:p w14:paraId="63E329CF"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Data requests from the research community at large are invited, but requests by non-participants will need to be approved on a case-by-case basis.  Non-participants may become CCRN COs by teaming with a CCRN NI, who will subsequently apply to the CCRN Scientific Committee for permission to allow the new CCRN CO. Alternatively; non-participants may apply to the CCRN Scientific Committee to become a CCRN PA (following the CCRN Partnership Policy).  Where appropriate and possible, some data sources will be made freely available for public viewing and use through a public website</w:t>
      </w:r>
    </w:p>
    <w:p w14:paraId="1CC7DC2B" w14:textId="77777777" w:rsidR="004B5C28" w:rsidRDefault="004B5C28">
      <w:pPr>
        <w:spacing w:after="0"/>
        <w:jc w:val="both"/>
        <w:rPr>
          <w:rFonts w:ascii="Times New Roman" w:hAnsi="Times New Roman" w:cs="Times New Roman"/>
          <w:i/>
          <w:sz w:val="24"/>
          <w:szCs w:val="24"/>
          <w:lang w:val="en-US"/>
        </w:rPr>
      </w:pPr>
    </w:p>
    <w:p w14:paraId="2920402C" w14:textId="77777777" w:rsidR="0094030B" w:rsidRDefault="0094030B">
      <w:pPr>
        <w:spacing w:after="0"/>
        <w:jc w:val="both"/>
        <w:rPr>
          <w:rFonts w:ascii="Times New Roman" w:hAnsi="Times New Roman" w:cs="Times New Roman"/>
          <w:i/>
          <w:sz w:val="24"/>
          <w:szCs w:val="24"/>
          <w:lang w:val="en-US"/>
        </w:rPr>
      </w:pPr>
    </w:p>
    <w:p w14:paraId="554AA263" w14:textId="77777777" w:rsidR="0094030B" w:rsidRDefault="0094030B">
      <w:pPr>
        <w:spacing w:after="0"/>
        <w:jc w:val="both"/>
        <w:rPr>
          <w:rFonts w:ascii="Times New Roman" w:hAnsi="Times New Roman" w:cs="Times New Roman"/>
          <w:i/>
          <w:sz w:val="24"/>
          <w:szCs w:val="24"/>
          <w:lang w:val="en-US"/>
        </w:rPr>
      </w:pPr>
    </w:p>
    <w:p w14:paraId="2B4497F8" w14:textId="77777777" w:rsidR="0094030B" w:rsidRPr="00EB6E0E" w:rsidRDefault="0094030B">
      <w:pPr>
        <w:spacing w:after="0"/>
        <w:jc w:val="both"/>
        <w:rPr>
          <w:rFonts w:ascii="Times New Roman" w:hAnsi="Times New Roman" w:cs="Times New Roman"/>
          <w:i/>
          <w:sz w:val="24"/>
          <w:szCs w:val="24"/>
          <w:lang w:val="en-US"/>
        </w:rPr>
      </w:pPr>
    </w:p>
    <w:p w14:paraId="3A561BAA" w14:textId="77777777" w:rsidR="004B5C28" w:rsidRPr="00EB6E0E" w:rsidRDefault="004B5C28">
      <w:pPr>
        <w:spacing w:after="0"/>
        <w:jc w:val="both"/>
        <w:rPr>
          <w:rFonts w:ascii="Times New Roman" w:hAnsi="Times New Roman" w:cs="Times New Roman"/>
          <w:i/>
          <w:sz w:val="24"/>
          <w:szCs w:val="24"/>
          <w:lang w:val="en-US"/>
        </w:rPr>
      </w:pPr>
      <w:r w:rsidRPr="00EB6E0E">
        <w:rPr>
          <w:rFonts w:ascii="Times New Roman" w:hAnsi="Times New Roman" w:cs="Times New Roman"/>
          <w:i/>
          <w:sz w:val="24"/>
          <w:szCs w:val="24"/>
          <w:lang w:val="en-US"/>
        </w:rPr>
        <w:t>Special CCRN Datasets</w:t>
      </w:r>
    </w:p>
    <w:p w14:paraId="14700B86"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Special CCRN datasets (Observational and Modeling results) will only be made available to non-participants after a one year period in which CCRN NIs and COs have exclusive access.  This period will begin after the CCRN dataset has been quality controlled by the originator.</w:t>
      </w:r>
    </w:p>
    <w:p w14:paraId="2976C117" w14:textId="77777777" w:rsidR="004B5C28" w:rsidRPr="00EB6E0E" w:rsidRDefault="004B5C28">
      <w:pPr>
        <w:spacing w:after="0"/>
        <w:jc w:val="both"/>
        <w:rPr>
          <w:rFonts w:ascii="Times New Roman" w:hAnsi="Times New Roman" w:cs="Times New Roman"/>
          <w:i/>
          <w:sz w:val="24"/>
          <w:szCs w:val="24"/>
          <w:lang w:val="en-US"/>
        </w:rPr>
      </w:pPr>
    </w:p>
    <w:p w14:paraId="4BDA45AE" w14:textId="77777777" w:rsidR="004B5C28" w:rsidRPr="00EB6E0E" w:rsidRDefault="004B5C28">
      <w:pPr>
        <w:spacing w:after="0"/>
        <w:jc w:val="both"/>
        <w:rPr>
          <w:rFonts w:ascii="Times New Roman" w:hAnsi="Times New Roman" w:cs="Times New Roman"/>
          <w:i/>
          <w:sz w:val="24"/>
          <w:szCs w:val="24"/>
          <w:lang w:val="en-US"/>
        </w:rPr>
      </w:pPr>
      <w:r w:rsidRPr="00EB6E0E">
        <w:rPr>
          <w:rFonts w:ascii="Times New Roman" w:hAnsi="Times New Roman" w:cs="Times New Roman"/>
          <w:i/>
          <w:sz w:val="24"/>
          <w:szCs w:val="24"/>
          <w:lang w:val="en-US"/>
        </w:rPr>
        <w:t>CCRN Model Code</w:t>
      </w:r>
    </w:p>
    <w:p w14:paraId="0FAFF224"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Where CCRN funds are used to develop model software code, it will be up to the discretion of the Scientific Committee, together with the NI who developed that code, to release it to non-participants of CCRN.  An agreement will be reached between those parties on the terms and conditions of the software release.  </w:t>
      </w:r>
    </w:p>
    <w:p w14:paraId="6BE8FEF4" w14:textId="77777777" w:rsidR="004B5C28" w:rsidRPr="00EB6E0E" w:rsidRDefault="004B5C28">
      <w:pPr>
        <w:spacing w:after="0"/>
        <w:jc w:val="both"/>
        <w:rPr>
          <w:rFonts w:ascii="Times New Roman" w:hAnsi="Times New Roman" w:cs="Times New Roman"/>
          <w:b/>
          <w:sz w:val="24"/>
          <w:szCs w:val="24"/>
          <w:lang w:val="en-US"/>
        </w:rPr>
      </w:pPr>
    </w:p>
    <w:p w14:paraId="6489D977" w14:textId="77777777" w:rsidR="004B5C28" w:rsidRPr="00EB6E0E" w:rsidRDefault="004B5C28">
      <w:pPr>
        <w:spacing w:after="0"/>
        <w:jc w:val="both"/>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Requests from Commercial Entities:</w:t>
      </w:r>
    </w:p>
    <w:p w14:paraId="176889C4"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Permission for anyone (CCRN participants (NIs, COs, or PAs) or non-participants) to use CCRN datasets for commercial/profitable purposes must be granted by the CCRN Scientific Committee.</w:t>
      </w:r>
    </w:p>
    <w:p w14:paraId="2079EE62" w14:textId="77777777" w:rsidR="004B5C28" w:rsidRPr="00EB6E0E" w:rsidRDefault="004B5C28">
      <w:pPr>
        <w:spacing w:after="0"/>
        <w:jc w:val="both"/>
        <w:rPr>
          <w:rFonts w:ascii="Times New Roman" w:hAnsi="Times New Roman" w:cs="Times New Roman"/>
          <w:b/>
          <w:sz w:val="24"/>
          <w:szCs w:val="24"/>
          <w:lang w:val="en-US"/>
        </w:rPr>
      </w:pPr>
    </w:p>
    <w:p w14:paraId="00BAF8B4" w14:textId="77777777" w:rsidR="004B5C28" w:rsidRPr="00EB6E0E" w:rsidRDefault="004B5C28">
      <w:pPr>
        <w:spacing w:after="0"/>
        <w:jc w:val="both"/>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Requests from Other Groups:</w:t>
      </w:r>
    </w:p>
    <w:p w14:paraId="1FE3AF5D"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National and international commitments for sharing of CCRN datasets before the data becomes public will be considered on a case-by-case basis by the CCRN Scientific Committee.</w:t>
      </w:r>
    </w:p>
    <w:p w14:paraId="7CCB4F6F" w14:textId="77777777" w:rsidR="004B5C28" w:rsidRPr="00EB6E0E" w:rsidRDefault="004B5C28">
      <w:pPr>
        <w:spacing w:after="0"/>
        <w:jc w:val="both"/>
        <w:rPr>
          <w:rFonts w:ascii="Times New Roman" w:hAnsi="Times New Roman" w:cs="Times New Roman"/>
          <w:b/>
          <w:sz w:val="24"/>
          <w:szCs w:val="24"/>
          <w:lang w:val="en-US"/>
        </w:rPr>
      </w:pPr>
    </w:p>
    <w:p w14:paraId="1EB35A10" w14:textId="77777777" w:rsidR="004B5C28" w:rsidRPr="00EB6E0E" w:rsidRDefault="004B5C28">
      <w:pPr>
        <w:spacing w:after="0"/>
        <w:jc w:val="both"/>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Acknowledgment:</w:t>
      </w:r>
    </w:p>
    <w:p w14:paraId="6192D5ED"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Any use of special CCRN datasets that results in a publication requires discussion and agreement with the originating CCRN NI, resulting in: appropriate co-authorship in the event of major data usage; or acknowledgement of the originating CCRN NI in the event of minor data usage.  For clarification on issues pertaining to publication of special CCRN datasets, contact the CCRN Scientific Committee.  At a minimum, any use of a CCRN dataset in a publication requires acknowledgement and citation of the CCRN dataset and, when applicable, citation of earlier studies by the CCRN NI responsible for the data.  Appropriate citations are included with many of the CCRN datasets.  To cite data for which a citation is not provided, please contact the CCRN DM for help in citing the data.</w:t>
      </w:r>
    </w:p>
    <w:p w14:paraId="5925D530"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Any use of CCRN data in publications must be acknowledged using a statement with the following format: </w:t>
      </w:r>
      <w:r w:rsidRPr="00EB6E0E">
        <w:rPr>
          <w:rFonts w:ascii="Times New Roman" w:hAnsi="Times New Roman" w:cs="Times New Roman"/>
          <w:i/>
          <w:sz w:val="24"/>
          <w:szCs w:val="24"/>
          <w:lang w:val="en-US"/>
        </w:rPr>
        <w:t xml:space="preserve">“The [***] data in this paper was provided by the Changing Cold Regions Network (CCRN).” </w:t>
      </w:r>
      <w:r w:rsidRPr="00EB6E0E">
        <w:rPr>
          <w:rFonts w:ascii="Times New Roman" w:hAnsi="Times New Roman" w:cs="Times New Roman"/>
          <w:sz w:val="24"/>
          <w:szCs w:val="24"/>
          <w:lang w:val="en-US"/>
        </w:rPr>
        <w:t xml:space="preserve">where </w:t>
      </w:r>
      <w:r w:rsidRPr="00EB6E0E">
        <w:rPr>
          <w:rFonts w:ascii="Times New Roman" w:hAnsi="Times New Roman" w:cs="Times New Roman"/>
          <w:i/>
          <w:sz w:val="24"/>
          <w:szCs w:val="24"/>
          <w:lang w:val="en-US"/>
        </w:rPr>
        <w:t>[***]</w:t>
      </w:r>
      <w:r w:rsidRPr="00EB6E0E">
        <w:rPr>
          <w:rFonts w:ascii="Times New Roman" w:hAnsi="Times New Roman" w:cs="Times New Roman"/>
          <w:sz w:val="24"/>
          <w:szCs w:val="24"/>
          <w:lang w:val="en-US"/>
        </w:rPr>
        <w:t xml:space="preserve"> refers to the actual CCRN data used.</w:t>
      </w:r>
    </w:p>
    <w:p w14:paraId="1B708874" w14:textId="77777777" w:rsidR="004B5C28" w:rsidRPr="00EB6E0E" w:rsidRDefault="004B5C28">
      <w:pPr>
        <w:spacing w:after="0"/>
        <w:jc w:val="both"/>
        <w:rPr>
          <w:rFonts w:ascii="Times New Roman" w:hAnsi="Times New Roman" w:cs="Times New Roman"/>
          <w:sz w:val="24"/>
          <w:szCs w:val="24"/>
          <w:lang w:val="en-US"/>
        </w:rPr>
      </w:pPr>
    </w:p>
    <w:p w14:paraId="472F80D7" w14:textId="77777777" w:rsidR="004B5C28" w:rsidRPr="00EB6E0E" w:rsidRDefault="004B5C28">
      <w:pPr>
        <w:spacing w:after="0"/>
        <w:jc w:val="both"/>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Definitions:</w:t>
      </w:r>
    </w:p>
    <w:p w14:paraId="046E8283"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CCRN Dataset: A CCRN dataset can be: observational, either station data or gridded data, resulting from CCRN-funded work; or model derived output, either utilizing CCRN special observations or resulting from CCRN funded work</w:t>
      </w:r>
    </w:p>
    <w:p w14:paraId="1E919D3B"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lastRenderedPageBreak/>
        <w:t>CCRN Network Investigator (NI): A CCRN NI is defined as one who: contributes scientifically to CCRN, and has been recognized as such by the CCRN Scientific Committee.</w:t>
      </w:r>
    </w:p>
    <w:p w14:paraId="53499867"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CCRN Collaborator (CO): A CCRN CO is defined as one who: is working with a CCRN NI, and has been recognized as such by the CCRN Scientific Committee.</w:t>
      </w:r>
    </w:p>
    <w:p w14:paraId="49689B8E"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CCRN Partner (PA): A CCRN PA is defined as one who: is not a CCRN NI nor a CO but who contributes scientifically to CCRN, and has been recognized as such by the CCRN Scientific Committee.</w:t>
      </w:r>
    </w:p>
    <w:p w14:paraId="4D248541"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CCRN Data Manager (DM): The CCRN DM is the one who manages the CCRN Data Information System.  </w:t>
      </w:r>
    </w:p>
    <w:p w14:paraId="0D18F352"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Non-Participant: Non-participating researchers include any researchers who are not CCRN NIs, CCRN COs or CCRN PAs.  Non-Participants include the general public.</w:t>
      </w:r>
    </w:p>
    <w:p w14:paraId="113B4910" w14:textId="77777777" w:rsidR="004B5C28" w:rsidRPr="00EB6E0E" w:rsidRDefault="004B5C28">
      <w:pPr>
        <w:spacing w:after="0"/>
        <w:jc w:val="both"/>
        <w:rPr>
          <w:rFonts w:ascii="Times New Roman" w:hAnsi="Times New Roman" w:cs="Times New Roman"/>
          <w:b/>
          <w:sz w:val="24"/>
          <w:szCs w:val="24"/>
          <w:u w:val="single"/>
          <w:lang w:val="en-US"/>
        </w:rPr>
      </w:pPr>
    </w:p>
    <w:p w14:paraId="2A6EAE1A" w14:textId="39891A49" w:rsidR="004B5C28" w:rsidRPr="00EB6E0E" w:rsidRDefault="004B5C28">
      <w:pPr>
        <w:spacing w:after="0"/>
        <w:jc w:val="both"/>
        <w:rPr>
          <w:rFonts w:ascii="Times New Roman" w:hAnsi="Times New Roman" w:cs="Times New Roman"/>
          <w:b/>
          <w:sz w:val="24"/>
          <w:szCs w:val="24"/>
          <w:lang w:val="en-US"/>
        </w:rPr>
      </w:pPr>
      <w:bookmarkStart w:id="2" w:name="_Toc386194816"/>
      <w:r w:rsidRPr="00EB6E0E">
        <w:rPr>
          <w:rFonts w:ascii="Times New Roman" w:hAnsi="Times New Roman" w:cs="Times New Roman"/>
          <w:b/>
          <w:sz w:val="24"/>
          <w:szCs w:val="24"/>
          <w:lang w:val="en-US"/>
        </w:rPr>
        <w:t>Appendix E: CCRN Data Documentation Guidelines</w:t>
      </w:r>
      <w:bookmarkEnd w:id="2"/>
    </w:p>
    <w:p w14:paraId="7319D344" w14:textId="77777777" w:rsidR="004B5C28" w:rsidRPr="00EB6E0E" w:rsidRDefault="004B5C28">
      <w:pPr>
        <w:spacing w:after="0"/>
        <w:jc w:val="both"/>
        <w:rPr>
          <w:rFonts w:ascii="Times New Roman" w:hAnsi="Times New Roman" w:cs="Times New Roman"/>
          <w:sz w:val="24"/>
          <w:szCs w:val="24"/>
          <w:lang w:val="en-US"/>
        </w:rPr>
      </w:pPr>
    </w:p>
    <w:p w14:paraId="40CABDE8" w14:textId="7F06A04D"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 xml:space="preserve">The CCRN data documentation guidelines have been adopted from the IP3 Research Network.  </w:t>
      </w:r>
    </w:p>
    <w:p w14:paraId="3CE43DD4" w14:textId="77777777" w:rsidR="004B5C28" w:rsidRPr="00EB6E0E" w:rsidRDefault="004B5C28">
      <w:pPr>
        <w:spacing w:after="0"/>
        <w:jc w:val="both"/>
        <w:rPr>
          <w:rFonts w:ascii="Times New Roman" w:hAnsi="Times New Roman" w:cs="Times New Roman"/>
          <w:sz w:val="24"/>
          <w:szCs w:val="24"/>
          <w:lang w:val="en-US"/>
        </w:rPr>
      </w:pPr>
    </w:p>
    <w:p w14:paraId="1B24D1F9"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To assist in meeting the objectives of CCRN, and to provide a useful and lasting legacy for further research, it is necessary that all data collected for CCRN, both observational and significant model results, be properly documented.  It is the responsibility of the originating CCRN Network Investigator (NI) to ensure that the data collected is properly documented.  The CCRN Data Access Policy provides for a time period after data collection for the CCRN NI to quality-control and to document his/her data.  With respect to model output, the end of a data collection period is defined as the model run after a significant model revision (e.g. change of physics; improved routing; coupling).  Data documentation should be complete enough to allow unfamiliar researchers to replicate and use the data in the future.</w:t>
      </w:r>
    </w:p>
    <w:p w14:paraId="6E97FCC5" w14:textId="77777777" w:rsidR="004B5C28" w:rsidRPr="00EB6E0E" w:rsidRDefault="004B5C28">
      <w:pPr>
        <w:spacing w:after="0"/>
        <w:jc w:val="both"/>
        <w:rPr>
          <w:rFonts w:ascii="Times New Roman" w:hAnsi="Times New Roman" w:cs="Times New Roman"/>
          <w:sz w:val="24"/>
          <w:szCs w:val="24"/>
          <w:lang w:val="en-US"/>
        </w:rPr>
      </w:pPr>
    </w:p>
    <w:p w14:paraId="57C8FE10" w14:textId="77777777" w:rsidR="004B5C28" w:rsidRPr="00EB6E0E" w:rsidRDefault="004B5C28">
      <w:pPr>
        <w:spacing w:after="0"/>
        <w:jc w:val="both"/>
        <w:rPr>
          <w:rFonts w:ascii="Times New Roman" w:hAnsi="Times New Roman" w:cs="Times New Roman"/>
          <w:sz w:val="24"/>
          <w:szCs w:val="24"/>
          <w:u w:val="single"/>
          <w:lang w:val="en-US"/>
        </w:rPr>
      </w:pPr>
      <w:r w:rsidRPr="00EB6E0E">
        <w:rPr>
          <w:rFonts w:ascii="Times New Roman" w:hAnsi="Times New Roman" w:cs="Times New Roman"/>
          <w:sz w:val="24"/>
          <w:szCs w:val="24"/>
          <w:u w:val="single"/>
          <w:lang w:val="en-US"/>
        </w:rPr>
        <w:t>CCRN Observational Data Documentation Guidelines:</w:t>
      </w:r>
    </w:p>
    <w:p w14:paraId="54C78640" w14:textId="77777777" w:rsidR="004B5C28" w:rsidRPr="00EB6E0E" w:rsidRDefault="004B5C28">
      <w:pPr>
        <w:spacing w:after="0"/>
        <w:jc w:val="both"/>
        <w:rPr>
          <w:rFonts w:ascii="Times New Roman" w:hAnsi="Times New Roman" w:cs="Times New Roman"/>
          <w:sz w:val="24"/>
          <w:szCs w:val="24"/>
          <w:lang w:val="en-US"/>
        </w:rPr>
      </w:pPr>
      <w:r w:rsidRPr="00EB6E0E">
        <w:rPr>
          <w:rFonts w:ascii="Times New Roman" w:hAnsi="Times New Roman" w:cs="Times New Roman"/>
          <w:sz w:val="24"/>
          <w:szCs w:val="24"/>
          <w:lang w:val="en-US"/>
        </w:rPr>
        <w:t>The observational data documentation should contain the following headings:</w:t>
      </w:r>
    </w:p>
    <w:p w14:paraId="0576284F" w14:textId="77777777" w:rsidR="004B5C28" w:rsidRPr="00EB6E0E" w:rsidRDefault="004B5C28">
      <w:pPr>
        <w:numPr>
          <w:ilvl w:val="0"/>
          <w:numId w:val="25"/>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Title</w:t>
      </w:r>
    </w:p>
    <w:p w14:paraId="20F5171F" w14:textId="77777777" w:rsidR="004B5C28" w:rsidRPr="00EB6E0E" w:rsidRDefault="004B5C28">
      <w:pPr>
        <w:numPr>
          <w:ilvl w:val="0"/>
          <w:numId w:val="25"/>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Abstract </w:t>
      </w:r>
      <w:r w:rsidRPr="00EB6E0E">
        <w:rPr>
          <w:rFonts w:ascii="Times New Roman" w:hAnsi="Times New Roman" w:cs="Times New Roman"/>
          <w:sz w:val="24"/>
          <w:szCs w:val="24"/>
          <w:lang w:val="en-US"/>
        </w:rPr>
        <w:t xml:space="preserve">- </w:t>
      </w:r>
      <w:r w:rsidRPr="00EB6E0E">
        <w:rPr>
          <w:rFonts w:ascii="Times New Roman" w:hAnsi="Times New Roman" w:cs="Times New Roman"/>
          <w:i/>
          <w:iCs/>
          <w:sz w:val="24"/>
          <w:szCs w:val="24"/>
          <w:lang w:val="en-US"/>
        </w:rPr>
        <w:t>Name the dataset and describe why the measurements were undertaken and how they relate to CCRN.</w:t>
      </w:r>
    </w:p>
    <w:p w14:paraId="7584D17B" w14:textId="77777777" w:rsidR="004B5C28" w:rsidRPr="00EB6E0E" w:rsidRDefault="004B5C28">
      <w:pPr>
        <w:numPr>
          <w:ilvl w:val="0"/>
          <w:numId w:val="25"/>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Contact Information </w:t>
      </w:r>
      <w:r w:rsidRPr="00EB6E0E">
        <w:rPr>
          <w:rFonts w:ascii="Times New Roman" w:hAnsi="Times New Roman" w:cs="Times New Roman"/>
          <w:sz w:val="24"/>
          <w:szCs w:val="24"/>
          <w:lang w:val="en-US"/>
        </w:rPr>
        <w:t xml:space="preserve">- </w:t>
      </w:r>
      <w:r w:rsidRPr="00EB6E0E">
        <w:rPr>
          <w:rFonts w:ascii="Times New Roman" w:hAnsi="Times New Roman" w:cs="Times New Roman"/>
          <w:i/>
          <w:iCs/>
          <w:sz w:val="24"/>
          <w:szCs w:val="24"/>
          <w:lang w:val="en-US"/>
        </w:rPr>
        <w:t>Give sufficient detail (name, affiliation, full address, telephone and fax numbers, e-mail, etc.) to contact those most knowledgeable about the dataset.</w:t>
      </w:r>
    </w:p>
    <w:p w14:paraId="036557FE" w14:textId="77777777" w:rsidR="004B5C28" w:rsidRPr="00EB6E0E" w:rsidRDefault="004B5C28">
      <w:pPr>
        <w:numPr>
          <w:ilvl w:val="0"/>
          <w:numId w:val="25"/>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Site Description </w:t>
      </w:r>
      <w:r w:rsidRPr="00EB6E0E">
        <w:rPr>
          <w:rFonts w:ascii="Times New Roman" w:hAnsi="Times New Roman" w:cs="Times New Roman"/>
          <w:i/>
          <w:iCs/>
          <w:sz w:val="24"/>
          <w:szCs w:val="24"/>
          <w:lang w:val="en-US"/>
        </w:rPr>
        <w:t>- including the following:</w:t>
      </w:r>
    </w:p>
    <w:p w14:paraId="61ED6BEF" w14:textId="77777777" w:rsidR="004B5C28" w:rsidRPr="00EB6E0E" w:rsidRDefault="004B5C28">
      <w:pPr>
        <w:numPr>
          <w:ilvl w:val="1"/>
          <w:numId w:val="25"/>
        </w:numPr>
        <w:spacing w:after="0"/>
        <w:jc w:val="both"/>
        <w:rPr>
          <w:rFonts w:ascii="Times New Roman" w:hAnsi="Times New Roman" w:cs="Times New Roman"/>
          <w:i/>
          <w:iCs/>
          <w:sz w:val="24"/>
          <w:szCs w:val="24"/>
          <w:lang w:val="en-US"/>
        </w:rPr>
      </w:pPr>
      <w:r w:rsidRPr="00EB6E0E">
        <w:rPr>
          <w:rFonts w:ascii="Times New Roman" w:hAnsi="Times New Roman" w:cs="Times New Roman"/>
          <w:bCs/>
          <w:sz w:val="24"/>
          <w:szCs w:val="24"/>
          <w:lang w:val="en-US"/>
        </w:rPr>
        <w:t>Data Period(s) and Location(s)</w:t>
      </w:r>
    </w:p>
    <w:p w14:paraId="6C52A6A8" w14:textId="77777777" w:rsidR="004B5C28" w:rsidRPr="00EB6E0E" w:rsidRDefault="004B5C28">
      <w:pPr>
        <w:numPr>
          <w:ilvl w:val="1"/>
          <w:numId w:val="25"/>
        </w:numPr>
        <w:spacing w:after="0"/>
        <w:jc w:val="both"/>
        <w:rPr>
          <w:rFonts w:ascii="Times New Roman" w:hAnsi="Times New Roman" w:cs="Times New Roman"/>
          <w:i/>
          <w:iCs/>
          <w:sz w:val="24"/>
          <w:szCs w:val="24"/>
          <w:lang w:val="en-US"/>
        </w:rPr>
      </w:pPr>
      <w:r w:rsidRPr="00EB6E0E">
        <w:rPr>
          <w:rFonts w:ascii="Times New Roman" w:hAnsi="Times New Roman" w:cs="Times New Roman"/>
          <w:bCs/>
          <w:sz w:val="24"/>
          <w:szCs w:val="24"/>
          <w:lang w:val="en-US"/>
        </w:rPr>
        <w:t xml:space="preserve">Equipment Used </w:t>
      </w:r>
      <w:r w:rsidRPr="00EB6E0E">
        <w:rPr>
          <w:rFonts w:ascii="Times New Roman" w:hAnsi="Times New Roman" w:cs="Times New Roman"/>
          <w:i/>
          <w:iCs/>
          <w:sz w:val="24"/>
          <w:szCs w:val="24"/>
          <w:lang w:val="en-US"/>
        </w:rPr>
        <w:t>-including manufacturer and model numbers.</w:t>
      </w:r>
    </w:p>
    <w:p w14:paraId="39D07E62" w14:textId="77777777" w:rsidR="004B5C28" w:rsidRPr="00EB6E0E" w:rsidRDefault="004B5C28">
      <w:pPr>
        <w:numPr>
          <w:ilvl w:val="1"/>
          <w:numId w:val="25"/>
        </w:numPr>
        <w:spacing w:after="0"/>
        <w:jc w:val="both"/>
        <w:rPr>
          <w:rFonts w:ascii="Times New Roman" w:hAnsi="Times New Roman" w:cs="Times New Roman"/>
          <w:i/>
          <w:iCs/>
          <w:sz w:val="24"/>
          <w:szCs w:val="24"/>
          <w:lang w:val="en-US"/>
        </w:rPr>
      </w:pPr>
      <w:r w:rsidRPr="00EB6E0E">
        <w:rPr>
          <w:rFonts w:ascii="Times New Roman" w:hAnsi="Times New Roman" w:cs="Times New Roman"/>
          <w:bCs/>
          <w:sz w:val="24"/>
          <w:szCs w:val="24"/>
          <w:lang w:val="en-US"/>
        </w:rPr>
        <w:t xml:space="preserve">Methods/Software Used </w:t>
      </w:r>
      <w:r w:rsidRPr="00EB6E0E">
        <w:rPr>
          <w:rFonts w:ascii="Times New Roman" w:hAnsi="Times New Roman" w:cs="Times New Roman"/>
          <w:i/>
          <w:iCs/>
          <w:sz w:val="24"/>
          <w:szCs w:val="24"/>
          <w:lang w:val="en-US"/>
        </w:rPr>
        <w:t>- in acquiring the data.</w:t>
      </w:r>
    </w:p>
    <w:p w14:paraId="0E8D391E" w14:textId="77777777" w:rsidR="004B5C28" w:rsidRPr="00EB6E0E" w:rsidRDefault="004B5C28">
      <w:pPr>
        <w:numPr>
          <w:ilvl w:val="1"/>
          <w:numId w:val="25"/>
        </w:numPr>
        <w:spacing w:after="0"/>
        <w:jc w:val="both"/>
        <w:rPr>
          <w:rFonts w:ascii="Times New Roman" w:hAnsi="Times New Roman" w:cs="Times New Roman"/>
          <w:i/>
          <w:iCs/>
          <w:sz w:val="24"/>
          <w:szCs w:val="24"/>
          <w:lang w:val="en-US"/>
        </w:rPr>
      </w:pPr>
      <w:r w:rsidRPr="00EB6E0E">
        <w:rPr>
          <w:rFonts w:ascii="Times New Roman" w:hAnsi="Times New Roman" w:cs="Times New Roman"/>
          <w:bCs/>
          <w:sz w:val="24"/>
          <w:szCs w:val="24"/>
          <w:lang w:val="en-US"/>
        </w:rPr>
        <w:t xml:space="preserve">Data Format </w:t>
      </w:r>
      <w:r w:rsidRPr="00EB6E0E">
        <w:rPr>
          <w:rFonts w:ascii="Times New Roman" w:hAnsi="Times New Roman" w:cs="Times New Roman"/>
          <w:i/>
          <w:iCs/>
          <w:sz w:val="24"/>
          <w:szCs w:val="24"/>
          <w:lang w:val="en-US"/>
        </w:rPr>
        <w:t>- including examples.</w:t>
      </w:r>
    </w:p>
    <w:p w14:paraId="5AD4DA43" w14:textId="77777777" w:rsidR="004B5C28" w:rsidRPr="00EB6E0E" w:rsidRDefault="004B5C28">
      <w:pPr>
        <w:numPr>
          <w:ilvl w:val="0"/>
          <w:numId w:val="25"/>
        </w:numPr>
        <w:spacing w:after="0"/>
        <w:jc w:val="both"/>
        <w:rPr>
          <w:rFonts w:ascii="Times New Roman" w:hAnsi="Times New Roman" w:cs="Times New Roman"/>
          <w:i/>
          <w:iCs/>
          <w:sz w:val="24"/>
          <w:szCs w:val="24"/>
          <w:lang w:val="en-US"/>
        </w:rPr>
      </w:pPr>
      <w:r w:rsidRPr="00EB6E0E">
        <w:rPr>
          <w:rFonts w:ascii="Times New Roman" w:hAnsi="Times New Roman" w:cs="Times New Roman"/>
          <w:bCs/>
          <w:sz w:val="24"/>
          <w:szCs w:val="24"/>
          <w:lang w:val="en-US"/>
        </w:rPr>
        <w:t xml:space="preserve">Data Processing/Quality Control </w:t>
      </w:r>
      <w:r w:rsidRPr="00EB6E0E">
        <w:rPr>
          <w:rFonts w:ascii="Times New Roman" w:hAnsi="Times New Roman" w:cs="Times New Roman"/>
          <w:i/>
          <w:iCs/>
          <w:sz w:val="24"/>
          <w:szCs w:val="24"/>
          <w:lang w:val="en-US"/>
        </w:rPr>
        <w:t>- including the following:</w:t>
      </w:r>
    </w:p>
    <w:p w14:paraId="32C6162E" w14:textId="77777777" w:rsidR="004B5C28" w:rsidRPr="00EB6E0E" w:rsidRDefault="004B5C28">
      <w:pPr>
        <w:numPr>
          <w:ilvl w:val="1"/>
          <w:numId w:val="25"/>
        </w:numPr>
        <w:spacing w:after="0"/>
        <w:jc w:val="both"/>
        <w:rPr>
          <w:rFonts w:ascii="Times New Roman" w:hAnsi="Times New Roman" w:cs="Times New Roman"/>
          <w:i/>
          <w:iCs/>
          <w:sz w:val="24"/>
          <w:szCs w:val="24"/>
          <w:lang w:val="en-US"/>
        </w:rPr>
      </w:pPr>
      <w:r w:rsidRPr="00EB6E0E">
        <w:rPr>
          <w:rFonts w:ascii="Times New Roman" w:hAnsi="Times New Roman" w:cs="Times New Roman"/>
          <w:bCs/>
          <w:sz w:val="24"/>
          <w:szCs w:val="24"/>
          <w:lang w:val="en-US"/>
        </w:rPr>
        <w:t xml:space="preserve">Methods/Software Used </w:t>
      </w:r>
      <w:r w:rsidRPr="00EB6E0E">
        <w:rPr>
          <w:rFonts w:ascii="Times New Roman" w:hAnsi="Times New Roman" w:cs="Times New Roman"/>
          <w:i/>
          <w:iCs/>
          <w:sz w:val="24"/>
          <w:szCs w:val="24"/>
          <w:lang w:val="en-US"/>
        </w:rPr>
        <w:t>- in acquiring and processing the data</w:t>
      </w:r>
    </w:p>
    <w:p w14:paraId="744DB461" w14:textId="77777777" w:rsidR="004B5C28" w:rsidRPr="00EB6E0E" w:rsidRDefault="004B5C28">
      <w:pPr>
        <w:numPr>
          <w:ilvl w:val="1"/>
          <w:numId w:val="25"/>
        </w:numPr>
        <w:spacing w:after="0"/>
        <w:jc w:val="both"/>
        <w:rPr>
          <w:rFonts w:ascii="Times New Roman" w:hAnsi="Times New Roman" w:cs="Times New Roman"/>
          <w:i/>
          <w:iCs/>
          <w:sz w:val="24"/>
          <w:szCs w:val="24"/>
          <w:lang w:val="en-US"/>
        </w:rPr>
      </w:pPr>
      <w:r w:rsidRPr="00EB6E0E">
        <w:rPr>
          <w:rFonts w:ascii="Times New Roman" w:hAnsi="Times New Roman" w:cs="Times New Roman"/>
          <w:bCs/>
          <w:sz w:val="24"/>
          <w:szCs w:val="24"/>
          <w:lang w:val="en-US"/>
        </w:rPr>
        <w:lastRenderedPageBreak/>
        <w:t xml:space="preserve">Post-Collection Data Processing </w:t>
      </w:r>
      <w:r w:rsidRPr="00EB6E0E">
        <w:rPr>
          <w:rFonts w:ascii="Times New Roman" w:hAnsi="Times New Roman" w:cs="Times New Roman"/>
          <w:i/>
          <w:iCs/>
          <w:sz w:val="24"/>
          <w:szCs w:val="24"/>
          <w:lang w:val="en-US"/>
        </w:rPr>
        <w:t>-description of any processing done on the data.</w:t>
      </w:r>
    </w:p>
    <w:p w14:paraId="640DECFD" w14:textId="77777777" w:rsidR="004B5C28" w:rsidRPr="00EB6E0E" w:rsidRDefault="004B5C28">
      <w:pPr>
        <w:numPr>
          <w:ilvl w:val="1"/>
          <w:numId w:val="25"/>
        </w:numPr>
        <w:spacing w:after="0"/>
        <w:jc w:val="both"/>
        <w:rPr>
          <w:rFonts w:ascii="Times New Roman" w:hAnsi="Times New Roman" w:cs="Times New Roman"/>
          <w:i/>
          <w:iCs/>
          <w:sz w:val="24"/>
          <w:szCs w:val="24"/>
          <w:lang w:val="en-US"/>
        </w:rPr>
      </w:pPr>
      <w:r w:rsidRPr="00EB6E0E">
        <w:rPr>
          <w:rFonts w:ascii="Times New Roman" w:hAnsi="Times New Roman" w:cs="Times New Roman"/>
          <w:bCs/>
          <w:sz w:val="24"/>
          <w:szCs w:val="24"/>
          <w:lang w:val="en-US"/>
        </w:rPr>
        <w:t xml:space="preserve">Quality Control Methods </w:t>
      </w:r>
      <w:r w:rsidRPr="00EB6E0E">
        <w:rPr>
          <w:rFonts w:ascii="Times New Roman" w:hAnsi="Times New Roman" w:cs="Times New Roman"/>
          <w:i/>
          <w:iCs/>
          <w:sz w:val="24"/>
          <w:szCs w:val="24"/>
          <w:lang w:val="en-US"/>
        </w:rPr>
        <w:t>- give an indication as to the degree of quality control.</w:t>
      </w:r>
    </w:p>
    <w:p w14:paraId="05499A94" w14:textId="77777777" w:rsidR="004B5C28" w:rsidRPr="00EB6E0E" w:rsidRDefault="004B5C28">
      <w:pPr>
        <w:numPr>
          <w:ilvl w:val="1"/>
          <w:numId w:val="25"/>
        </w:numPr>
        <w:spacing w:after="0"/>
        <w:jc w:val="both"/>
        <w:rPr>
          <w:rFonts w:ascii="Times New Roman" w:hAnsi="Times New Roman" w:cs="Times New Roman"/>
          <w:i/>
          <w:iCs/>
          <w:sz w:val="24"/>
          <w:szCs w:val="24"/>
          <w:lang w:val="en-US"/>
        </w:rPr>
      </w:pPr>
      <w:r w:rsidRPr="00EB6E0E">
        <w:rPr>
          <w:rFonts w:ascii="Times New Roman" w:hAnsi="Times New Roman" w:cs="Times New Roman"/>
          <w:bCs/>
          <w:sz w:val="24"/>
          <w:szCs w:val="24"/>
          <w:lang w:val="en-US"/>
        </w:rPr>
        <w:t xml:space="preserve">Datasets Archived </w:t>
      </w:r>
      <w:r w:rsidRPr="00EB6E0E">
        <w:rPr>
          <w:rFonts w:ascii="Times New Roman" w:hAnsi="Times New Roman" w:cs="Times New Roman"/>
          <w:i/>
          <w:iCs/>
          <w:sz w:val="24"/>
          <w:szCs w:val="24"/>
          <w:lang w:val="en-US"/>
        </w:rPr>
        <w:t>-original “raw” data should be one of the archived datasets in addition to any processed or QCed data.</w:t>
      </w:r>
    </w:p>
    <w:p w14:paraId="73BBCC1F" w14:textId="77777777" w:rsidR="004B5C28" w:rsidRPr="00EB6E0E" w:rsidRDefault="004B5C28">
      <w:pPr>
        <w:numPr>
          <w:ilvl w:val="0"/>
          <w:numId w:val="25"/>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References</w:t>
      </w:r>
    </w:p>
    <w:p w14:paraId="0692AF7C" w14:textId="77777777" w:rsidR="004B5C28" w:rsidRPr="00EB6E0E" w:rsidRDefault="004B5C28">
      <w:pPr>
        <w:spacing w:after="0"/>
        <w:jc w:val="both"/>
        <w:rPr>
          <w:rFonts w:ascii="Times New Roman" w:hAnsi="Times New Roman" w:cs="Times New Roman"/>
          <w:b/>
          <w:sz w:val="24"/>
          <w:szCs w:val="24"/>
          <w:u w:val="single"/>
          <w:lang w:val="en-US"/>
        </w:rPr>
      </w:pPr>
    </w:p>
    <w:p w14:paraId="4462E304" w14:textId="77777777" w:rsidR="004B5C28" w:rsidRPr="00EB6E0E" w:rsidRDefault="004B5C28">
      <w:pPr>
        <w:spacing w:after="0"/>
        <w:jc w:val="both"/>
        <w:rPr>
          <w:rFonts w:ascii="Times New Roman" w:hAnsi="Times New Roman" w:cs="Times New Roman"/>
          <w:bCs/>
          <w:sz w:val="24"/>
          <w:szCs w:val="24"/>
          <w:u w:val="single"/>
          <w:lang w:val="en-US"/>
        </w:rPr>
      </w:pPr>
      <w:r w:rsidRPr="00EB6E0E">
        <w:rPr>
          <w:rFonts w:ascii="Times New Roman" w:hAnsi="Times New Roman" w:cs="Times New Roman"/>
          <w:sz w:val="24"/>
          <w:szCs w:val="24"/>
          <w:u w:val="single"/>
          <w:lang w:val="en-US"/>
        </w:rPr>
        <w:t>CCRN Model Data Documentation Guidelines:</w:t>
      </w:r>
    </w:p>
    <w:p w14:paraId="20ABE86C" w14:textId="77777777" w:rsidR="004B5C28" w:rsidRPr="00EB6E0E" w:rsidRDefault="004B5C28">
      <w:pPr>
        <w:spacing w:after="0"/>
        <w:jc w:val="both"/>
        <w:rPr>
          <w:rFonts w:ascii="Times New Roman" w:hAnsi="Times New Roman" w:cs="Times New Roman"/>
          <w:bCs/>
          <w:sz w:val="24"/>
          <w:szCs w:val="24"/>
          <w:lang w:val="en-US"/>
        </w:rPr>
      </w:pPr>
      <w:r w:rsidRPr="00EB6E0E">
        <w:rPr>
          <w:rFonts w:ascii="Times New Roman" w:hAnsi="Times New Roman" w:cs="Times New Roman"/>
          <w:sz w:val="24"/>
          <w:szCs w:val="24"/>
          <w:lang w:val="en-US"/>
        </w:rPr>
        <w:t>The model data documentation should contain the following headings:</w:t>
      </w:r>
    </w:p>
    <w:p w14:paraId="7E003426" w14:textId="77777777" w:rsidR="004B5C28" w:rsidRPr="00EB6E0E" w:rsidRDefault="004B5C28">
      <w:pPr>
        <w:numPr>
          <w:ilvl w:val="0"/>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Title </w:t>
      </w:r>
      <w:r w:rsidRPr="00EB6E0E">
        <w:rPr>
          <w:rFonts w:ascii="Times New Roman" w:hAnsi="Times New Roman" w:cs="Times New Roman"/>
          <w:i/>
          <w:iCs/>
          <w:sz w:val="24"/>
          <w:szCs w:val="24"/>
          <w:lang w:val="en-US"/>
        </w:rPr>
        <w:t>- Model name, version number.</w:t>
      </w:r>
    </w:p>
    <w:p w14:paraId="68DD897E" w14:textId="77777777" w:rsidR="004B5C28" w:rsidRPr="00EB6E0E" w:rsidRDefault="004B5C28">
      <w:pPr>
        <w:numPr>
          <w:ilvl w:val="0"/>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Abstract </w:t>
      </w:r>
      <w:r w:rsidRPr="00EB6E0E">
        <w:rPr>
          <w:rFonts w:ascii="Times New Roman" w:hAnsi="Times New Roman" w:cs="Times New Roman"/>
          <w:sz w:val="24"/>
          <w:szCs w:val="24"/>
          <w:lang w:val="en-US"/>
        </w:rPr>
        <w:t xml:space="preserve">- </w:t>
      </w:r>
      <w:r w:rsidRPr="00EB6E0E">
        <w:rPr>
          <w:rFonts w:ascii="Times New Roman" w:hAnsi="Times New Roman" w:cs="Times New Roman"/>
          <w:i/>
          <w:iCs/>
          <w:sz w:val="24"/>
          <w:szCs w:val="24"/>
          <w:lang w:val="en-US"/>
        </w:rPr>
        <w:t>briefly describe the model and its properties; describe why the model run was undertaken and how it relates to CCRN.</w:t>
      </w:r>
    </w:p>
    <w:p w14:paraId="15F09200" w14:textId="77777777" w:rsidR="004B5C28" w:rsidRPr="00EB6E0E" w:rsidRDefault="004B5C28">
      <w:pPr>
        <w:numPr>
          <w:ilvl w:val="0"/>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Contact Information </w:t>
      </w:r>
      <w:r w:rsidRPr="00EB6E0E">
        <w:rPr>
          <w:rFonts w:ascii="Times New Roman" w:hAnsi="Times New Roman" w:cs="Times New Roman"/>
          <w:sz w:val="24"/>
          <w:szCs w:val="24"/>
          <w:lang w:val="en-US"/>
        </w:rPr>
        <w:t xml:space="preserve">- </w:t>
      </w:r>
      <w:r w:rsidRPr="00EB6E0E">
        <w:rPr>
          <w:rFonts w:ascii="Times New Roman" w:hAnsi="Times New Roman" w:cs="Times New Roman"/>
          <w:i/>
          <w:iCs/>
          <w:sz w:val="24"/>
          <w:szCs w:val="24"/>
          <w:lang w:val="en-US"/>
        </w:rPr>
        <w:t>Give sufficient detail (name, affiliation, full address, telephone and fax numbers, e-mail, etc.) to contact those most knowledgeable about the model run.</w:t>
      </w:r>
    </w:p>
    <w:p w14:paraId="491DBAB4" w14:textId="77777777" w:rsidR="004B5C28" w:rsidRPr="00EB6E0E" w:rsidRDefault="004B5C28">
      <w:pPr>
        <w:numPr>
          <w:ilvl w:val="0"/>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Run Description </w:t>
      </w:r>
      <w:r w:rsidRPr="00EB6E0E">
        <w:rPr>
          <w:rFonts w:ascii="Times New Roman" w:hAnsi="Times New Roman" w:cs="Times New Roman"/>
          <w:i/>
          <w:iCs/>
          <w:sz w:val="24"/>
          <w:szCs w:val="24"/>
          <w:lang w:val="en-US"/>
        </w:rPr>
        <w:t>- including the following (valid web links acceptable):</w:t>
      </w:r>
    </w:p>
    <w:p w14:paraId="149067C8" w14:textId="77777777" w:rsidR="004B5C28" w:rsidRPr="00EB6E0E" w:rsidRDefault="004B5C28">
      <w:pPr>
        <w:numPr>
          <w:ilvl w:val="1"/>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Period(s) and Location(s)/Resolution/Map Projection</w:t>
      </w:r>
    </w:p>
    <w:p w14:paraId="02EA15B6" w14:textId="77777777" w:rsidR="004B5C28" w:rsidRPr="00EB6E0E" w:rsidRDefault="004B5C28">
      <w:pPr>
        <w:numPr>
          <w:ilvl w:val="1"/>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Initialization and Boundary Data used</w:t>
      </w:r>
    </w:p>
    <w:p w14:paraId="694FA77A" w14:textId="77777777" w:rsidR="004B5C28" w:rsidRPr="00EB6E0E" w:rsidRDefault="004B5C28">
      <w:pPr>
        <w:numPr>
          <w:ilvl w:val="1"/>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Model used </w:t>
      </w:r>
      <w:r w:rsidRPr="00EB6E0E">
        <w:rPr>
          <w:rFonts w:ascii="Times New Roman" w:hAnsi="Times New Roman" w:cs="Times New Roman"/>
          <w:i/>
          <w:iCs/>
          <w:sz w:val="24"/>
          <w:szCs w:val="24"/>
          <w:lang w:val="en-US"/>
        </w:rPr>
        <w:t>- complete description of the model, physics package, any coupling state, etc.</w:t>
      </w:r>
    </w:p>
    <w:p w14:paraId="2FD8F4A6" w14:textId="77777777" w:rsidR="004B5C28" w:rsidRPr="00EB6E0E" w:rsidRDefault="004B5C28">
      <w:pPr>
        <w:numPr>
          <w:ilvl w:val="1"/>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Data Format </w:t>
      </w:r>
      <w:r w:rsidRPr="00EB6E0E">
        <w:rPr>
          <w:rFonts w:ascii="Times New Roman" w:hAnsi="Times New Roman" w:cs="Times New Roman"/>
          <w:i/>
          <w:iCs/>
          <w:sz w:val="24"/>
          <w:szCs w:val="24"/>
          <w:lang w:val="en-US"/>
        </w:rPr>
        <w:t>- including examples.</w:t>
      </w:r>
    </w:p>
    <w:p w14:paraId="312E626A" w14:textId="77777777" w:rsidR="004B5C28" w:rsidRPr="00EB6E0E" w:rsidRDefault="004B5C28">
      <w:pPr>
        <w:numPr>
          <w:ilvl w:val="1"/>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 xml:space="preserve">Archive Location/Media </w:t>
      </w:r>
      <w:r w:rsidRPr="00EB6E0E">
        <w:rPr>
          <w:rFonts w:ascii="Times New Roman" w:hAnsi="Times New Roman" w:cs="Times New Roman"/>
          <w:i/>
          <w:iCs/>
          <w:sz w:val="24"/>
          <w:szCs w:val="24"/>
          <w:lang w:val="en-US"/>
        </w:rPr>
        <w:t>- online link or offline contact person.</w:t>
      </w:r>
    </w:p>
    <w:p w14:paraId="5B825BBE" w14:textId="77777777" w:rsidR="004B5C28" w:rsidRPr="00EB6E0E" w:rsidRDefault="004B5C28">
      <w:pPr>
        <w:numPr>
          <w:ilvl w:val="0"/>
          <w:numId w:val="26"/>
        </w:numPr>
        <w:spacing w:after="0"/>
        <w:jc w:val="both"/>
        <w:rPr>
          <w:rFonts w:ascii="Times New Roman" w:hAnsi="Times New Roman" w:cs="Times New Roman"/>
          <w:bCs/>
          <w:sz w:val="24"/>
          <w:szCs w:val="24"/>
          <w:lang w:val="en-US"/>
        </w:rPr>
      </w:pPr>
      <w:r w:rsidRPr="00EB6E0E">
        <w:rPr>
          <w:rFonts w:ascii="Times New Roman" w:hAnsi="Times New Roman" w:cs="Times New Roman"/>
          <w:bCs/>
          <w:sz w:val="24"/>
          <w:szCs w:val="24"/>
          <w:lang w:val="en-US"/>
        </w:rPr>
        <w:t>References</w:t>
      </w:r>
    </w:p>
    <w:p w14:paraId="33065CB2" w14:textId="77777777" w:rsidR="004B5C28" w:rsidRPr="00EB6E0E" w:rsidRDefault="004B5C28">
      <w:pPr>
        <w:spacing w:after="0"/>
        <w:jc w:val="both"/>
        <w:rPr>
          <w:rFonts w:ascii="Times New Roman" w:hAnsi="Times New Roman" w:cs="Times New Roman"/>
          <w:sz w:val="24"/>
          <w:szCs w:val="24"/>
          <w:lang w:val="en-US"/>
        </w:rPr>
      </w:pPr>
    </w:p>
    <w:p w14:paraId="161ED5E2" w14:textId="77777777" w:rsidR="004B5C28" w:rsidRPr="00EB6E0E" w:rsidRDefault="004B5C28">
      <w:pPr>
        <w:spacing w:after="0"/>
        <w:jc w:val="both"/>
        <w:rPr>
          <w:rFonts w:ascii="Times New Roman" w:hAnsi="Times New Roman" w:cs="Times New Roman"/>
          <w:sz w:val="24"/>
          <w:szCs w:val="24"/>
          <w:lang w:val="en-US"/>
        </w:rPr>
      </w:pPr>
    </w:p>
    <w:p w14:paraId="380001F0" w14:textId="77777777" w:rsidR="004B5C28" w:rsidRPr="00EB6E0E" w:rsidRDefault="004B5C28">
      <w:pPr>
        <w:spacing w:after="0"/>
        <w:jc w:val="both"/>
        <w:rPr>
          <w:rFonts w:ascii="Times New Roman" w:hAnsi="Times New Roman" w:cs="Times New Roman"/>
          <w:sz w:val="24"/>
          <w:szCs w:val="24"/>
          <w:lang w:val="en-US"/>
        </w:rPr>
      </w:pPr>
    </w:p>
    <w:p w14:paraId="73572EEC" w14:textId="77777777" w:rsidR="004B5C28" w:rsidRPr="00EB6E0E" w:rsidRDefault="004B5C28">
      <w:pPr>
        <w:spacing w:after="0"/>
        <w:jc w:val="both"/>
        <w:rPr>
          <w:rFonts w:ascii="Times New Roman" w:hAnsi="Times New Roman" w:cs="Times New Roman"/>
          <w:sz w:val="24"/>
          <w:szCs w:val="24"/>
          <w:lang w:val="en-US"/>
        </w:rPr>
      </w:pPr>
    </w:p>
    <w:p w14:paraId="72B012A9" w14:textId="77777777" w:rsidR="004B5C28" w:rsidRPr="00EB6E0E" w:rsidRDefault="004B5C28">
      <w:pPr>
        <w:spacing w:after="0"/>
        <w:jc w:val="both"/>
        <w:rPr>
          <w:rFonts w:ascii="Times New Roman" w:hAnsi="Times New Roman" w:cs="Times New Roman"/>
          <w:sz w:val="24"/>
          <w:szCs w:val="24"/>
          <w:lang w:val="en-US"/>
        </w:rPr>
      </w:pPr>
    </w:p>
    <w:p w14:paraId="3ED0ED4D" w14:textId="77777777" w:rsidR="004B5C28" w:rsidRPr="00EB6E0E" w:rsidRDefault="004B5C28">
      <w:pPr>
        <w:spacing w:after="0"/>
        <w:jc w:val="both"/>
        <w:rPr>
          <w:rFonts w:ascii="Times New Roman" w:hAnsi="Times New Roman" w:cs="Times New Roman"/>
          <w:sz w:val="24"/>
          <w:szCs w:val="24"/>
          <w:lang w:val="en-US"/>
        </w:rPr>
      </w:pPr>
    </w:p>
    <w:p w14:paraId="2AD03BD3" w14:textId="77777777" w:rsidR="00BF585E" w:rsidRPr="00EB6E0E" w:rsidRDefault="00BF585E">
      <w:pPr>
        <w:spacing w:after="0"/>
        <w:rPr>
          <w:rFonts w:ascii="Times New Roman" w:hAnsi="Times New Roman" w:cs="Times New Roman"/>
          <w:sz w:val="24"/>
          <w:szCs w:val="24"/>
        </w:rPr>
      </w:pPr>
    </w:p>
    <w:sectPr w:rsidR="00BF585E" w:rsidRPr="00EB6E0E" w:rsidSect="00B3103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9CB" w14:textId="77777777" w:rsidR="006A7BFA" w:rsidRDefault="006A7BFA" w:rsidP="00835BFC">
      <w:pPr>
        <w:spacing w:after="0" w:line="240" w:lineRule="auto"/>
      </w:pPr>
      <w:r>
        <w:separator/>
      </w:r>
    </w:p>
  </w:endnote>
  <w:endnote w:type="continuationSeparator" w:id="0">
    <w:p w14:paraId="2BF39A1A" w14:textId="77777777" w:rsidR="006A7BFA" w:rsidRDefault="006A7BFA" w:rsidP="0083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730280"/>
      <w:docPartObj>
        <w:docPartGallery w:val="Page Numbers (Bottom of Page)"/>
        <w:docPartUnique/>
      </w:docPartObj>
    </w:sdtPr>
    <w:sdtEndPr/>
    <w:sdtContent>
      <w:p w14:paraId="1739D03D" w14:textId="77777777" w:rsidR="001C3484" w:rsidRDefault="001C3484">
        <w:pPr>
          <w:pStyle w:val="Footer"/>
          <w:jc w:val="center"/>
        </w:pPr>
        <w:r>
          <w:fldChar w:fldCharType="begin"/>
        </w:r>
        <w:r>
          <w:instrText xml:space="preserve"> PAGE   \* MERGEFORMAT </w:instrText>
        </w:r>
        <w:r>
          <w:fldChar w:fldCharType="separate"/>
        </w:r>
        <w:r w:rsidR="00B45E40">
          <w:rPr>
            <w:noProof/>
          </w:rPr>
          <w:t>1</w:t>
        </w:r>
        <w:r>
          <w:rPr>
            <w:noProof/>
          </w:rPr>
          <w:fldChar w:fldCharType="end"/>
        </w:r>
      </w:p>
    </w:sdtContent>
  </w:sdt>
  <w:p w14:paraId="1FF66012" w14:textId="77777777" w:rsidR="001C3484" w:rsidRDefault="001C3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F442E" w14:textId="77777777" w:rsidR="006A7BFA" w:rsidRDefault="006A7BFA" w:rsidP="00835BFC">
      <w:pPr>
        <w:spacing w:after="0" w:line="240" w:lineRule="auto"/>
      </w:pPr>
      <w:r>
        <w:separator/>
      </w:r>
    </w:p>
  </w:footnote>
  <w:footnote w:type="continuationSeparator" w:id="0">
    <w:p w14:paraId="5A9A09E6" w14:textId="77777777" w:rsidR="006A7BFA" w:rsidRDefault="006A7BFA" w:rsidP="00835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7DA"/>
    <w:multiLevelType w:val="hybridMultilevel"/>
    <w:tmpl w:val="B5D4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C0D92"/>
    <w:multiLevelType w:val="hybridMultilevel"/>
    <w:tmpl w:val="94E00254"/>
    <w:lvl w:ilvl="0" w:tplc="D3502C4E">
      <w:start w:val="1"/>
      <w:numFmt w:val="bullet"/>
      <w:lvlText w:val="•"/>
      <w:lvlJc w:val="left"/>
      <w:pPr>
        <w:tabs>
          <w:tab w:val="num" w:pos="720"/>
        </w:tabs>
        <w:ind w:left="720" w:hanging="360"/>
      </w:pPr>
      <w:rPr>
        <w:rFonts w:ascii="Times New Roman" w:hAnsi="Times New Roman" w:hint="default"/>
      </w:rPr>
    </w:lvl>
    <w:lvl w:ilvl="1" w:tplc="3288D400" w:tentative="1">
      <w:start w:val="1"/>
      <w:numFmt w:val="bullet"/>
      <w:lvlText w:val="•"/>
      <w:lvlJc w:val="left"/>
      <w:pPr>
        <w:tabs>
          <w:tab w:val="num" w:pos="1440"/>
        </w:tabs>
        <w:ind w:left="1440" w:hanging="360"/>
      </w:pPr>
      <w:rPr>
        <w:rFonts w:ascii="Times New Roman" w:hAnsi="Times New Roman" w:hint="default"/>
      </w:rPr>
    </w:lvl>
    <w:lvl w:ilvl="2" w:tplc="9D46356E" w:tentative="1">
      <w:start w:val="1"/>
      <w:numFmt w:val="bullet"/>
      <w:lvlText w:val="•"/>
      <w:lvlJc w:val="left"/>
      <w:pPr>
        <w:tabs>
          <w:tab w:val="num" w:pos="2160"/>
        </w:tabs>
        <w:ind w:left="2160" w:hanging="360"/>
      </w:pPr>
      <w:rPr>
        <w:rFonts w:ascii="Times New Roman" w:hAnsi="Times New Roman" w:hint="default"/>
      </w:rPr>
    </w:lvl>
    <w:lvl w:ilvl="3" w:tplc="34EEFC74" w:tentative="1">
      <w:start w:val="1"/>
      <w:numFmt w:val="bullet"/>
      <w:lvlText w:val="•"/>
      <w:lvlJc w:val="left"/>
      <w:pPr>
        <w:tabs>
          <w:tab w:val="num" w:pos="2880"/>
        </w:tabs>
        <w:ind w:left="2880" w:hanging="360"/>
      </w:pPr>
      <w:rPr>
        <w:rFonts w:ascii="Times New Roman" w:hAnsi="Times New Roman" w:hint="default"/>
      </w:rPr>
    </w:lvl>
    <w:lvl w:ilvl="4" w:tplc="701C78FC" w:tentative="1">
      <w:start w:val="1"/>
      <w:numFmt w:val="bullet"/>
      <w:lvlText w:val="•"/>
      <w:lvlJc w:val="left"/>
      <w:pPr>
        <w:tabs>
          <w:tab w:val="num" w:pos="3600"/>
        </w:tabs>
        <w:ind w:left="3600" w:hanging="360"/>
      </w:pPr>
      <w:rPr>
        <w:rFonts w:ascii="Times New Roman" w:hAnsi="Times New Roman" w:hint="default"/>
      </w:rPr>
    </w:lvl>
    <w:lvl w:ilvl="5" w:tplc="BB9CEB40" w:tentative="1">
      <w:start w:val="1"/>
      <w:numFmt w:val="bullet"/>
      <w:lvlText w:val="•"/>
      <w:lvlJc w:val="left"/>
      <w:pPr>
        <w:tabs>
          <w:tab w:val="num" w:pos="4320"/>
        </w:tabs>
        <w:ind w:left="4320" w:hanging="360"/>
      </w:pPr>
      <w:rPr>
        <w:rFonts w:ascii="Times New Roman" w:hAnsi="Times New Roman" w:hint="default"/>
      </w:rPr>
    </w:lvl>
    <w:lvl w:ilvl="6" w:tplc="968A9D60" w:tentative="1">
      <w:start w:val="1"/>
      <w:numFmt w:val="bullet"/>
      <w:lvlText w:val="•"/>
      <w:lvlJc w:val="left"/>
      <w:pPr>
        <w:tabs>
          <w:tab w:val="num" w:pos="5040"/>
        </w:tabs>
        <w:ind w:left="5040" w:hanging="360"/>
      </w:pPr>
      <w:rPr>
        <w:rFonts w:ascii="Times New Roman" w:hAnsi="Times New Roman" w:hint="default"/>
      </w:rPr>
    </w:lvl>
    <w:lvl w:ilvl="7" w:tplc="D61CA546" w:tentative="1">
      <w:start w:val="1"/>
      <w:numFmt w:val="bullet"/>
      <w:lvlText w:val="•"/>
      <w:lvlJc w:val="left"/>
      <w:pPr>
        <w:tabs>
          <w:tab w:val="num" w:pos="5760"/>
        </w:tabs>
        <w:ind w:left="5760" w:hanging="360"/>
      </w:pPr>
      <w:rPr>
        <w:rFonts w:ascii="Times New Roman" w:hAnsi="Times New Roman" w:hint="default"/>
      </w:rPr>
    </w:lvl>
    <w:lvl w:ilvl="8" w:tplc="E2FC6E0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AB1DD7"/>
    <w:multiLevelType w:val="hybridMultilevel"/>
    <w:tmpl w:val="DF0C6A50"/>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6E408E5"/>
    <w:multiLevelType w:val="hybridMultilevel"/>
    <w:tmpl w:val="D42C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575CA"/>
    <w:multiLevelType w:val="hybridMultilevel"/>
    <w:tmpl w:val="3DC2A32E"/>
    <w:lvl w:ilvl="0" w:tplc="B8AE7DB6">
      <w:start w:val="1"/>
      <w:numFmt w:val="bullet"/>
      <w:lvlText w:val="•"/>
      <w:lvlJc w:val="left"/>
      <w:pPr>
        <w:tabs>
          <w:tab w:val="num" w:pos="720"/>
        </w:tabs>
        <w:ind w:left="720" w:hanging="360"/>
      </w:pPr>
      <w:rPr>
        <w:rFonts w:ascii="Times New Roman" w:hAnsi="Times New Roman" w:hint="default"/>
      </w:rPr>
    </w:lvl>
    <w:lvl w:ilvl="1" w:tplc="437EC6BE" w:tentative="1">
      <w:start w:val="1"/>
      <w:numFmt w:val="bullet"/>
      <w:lvlText w:val="•"/>
      <w:lvlJc w:val="left"/>
      <w:pPr>
        <w:tabs>
          <w:tab w:val="num" w:pos="1440"/>
        </w:tabs>
        <w:ind w:left="1440" w:hanging="360"/>
      </w:pPr>
      <w:rPr>
        <w:rFonts w:ascii="Times New Roman" w:hAnsi="Times New Roman" w:hint="default"/>
      </w:rPr>
    </w:lvl>
    <w:lvl w:ilvl="2" w:tplc="1DAEE1C6" w:tentative="1">
      <w:start w:val="1"/>
      <w:numFmt w:val="bullet"/>
      <w:lvlText w:val="•"/>
      <w:lvlJc w:val="left"/>
      <w:pPr>
        <w:tabs>
          <w:tab w:val="num" w:pos="2160"/>
        </w:tabs>
        <w:ind w:left="2160" w:hanging="360"/>
      </w:pPr>
      <w:rPr>
        <w:rFonts w:ascii="Times New Roman" w:hAnsi="Times New Roman" w:hint="default"/>
      </w:rPr>
    </w:lvl>
    <w:lvl w:ilvl="3" w:tplc="09708E8A" w:tentative="1">
      <w:start w:val="1"/>
      <w:numFmt w:val="bullet"/>
      <w:lvlText w:val="•"/>
      <w:lvlJc w:val="left"/>
      <w:pPr>
        <w:tabs>
          <w:tab w:val="num" w:pos="2880"/>
        </w:tabs>
        <w:ind w:left="2880" w:hanging="360"/>
      </w:pPr>
      <w:rPr>
        <w:rFonts w:ascii="Times New Roman" w:hAnsi="Times New Roman" w:hint="default"/>
      </w:rPr>
    </w:lvl>
    <w:lvl w:ilvl="4" w:tplc="C6FEAC44" w:tentative="1">
      <w:start w:val="1"/>
      <w:numFmt w:val="bullet"/>
      <w:lvlText w:val="•"/>
      <w:lvlJc w:val="left"/>
      <w:pPr>
        <w:tabs>
          <w:tab w:val="num" w:pos="3600"/>
        </w:tabs>
        <w:ind w:left="3600" w:hanging="360"/>
      </w:pPr>
      <w:rPr>
        <w:rFonts w:ascii="Times New Roman" w:hAnsi="Times New Roman" w:hint="default"/>
      </w:rPr>
    </w:lvl>
    <w:lvl w:ilvl="5" w:tplc="606098BA" w:tentative="1">
      <w:start w:val="1"/>
      <w:numFmt w:val="bullet"/>
      <w:lvlText w:val="•"/>
      <w:lvlJc w:val="left"/>
      <w:pPr>
        <w:tabs>
          <w:tab w:val="num" w:pos="4320"/>
        </w:tabs>
        <w:ind w:left="4320" w:hanging="360"/>
      </w:pPr>
      <w:rPr>
        <w:rFonts w:ascii="Times New Roman" w:hAnsi="Times New Roman" w:hint="default"/>
      </w:rPr>
    </w:lvl>
    <w:lvl w:ilvl="6" w:tplc="B54CC142" w:tentative="1">
      <w:start w:val="1"/>
      <w:numFmt w:val="bullet"/>
      <w:lvlText w:val="•"/>
      <w:lvlJc w:val="left"/>
      <w:pPr>
        <w:tabs>
          <w:tab w:val="num" w:pos="5040"/>
        </w:tabs>
        <w:ind w:left="5040" w:hanging="360"/>
      </w:pPr>
      <w:rPr>
        <w:rFonts w:ascii="Times New Roman" w:hAnsi="Times New Roman" w:hint="default"/>
      </w:rPr>
    </w:lvl>
    <w:lvl w:ilvl="7" w:tplc="76AE755E" w:tentative="1">
      <w:start w:val="1"/>
      <w:numFmt w:val="bullet"/>
      <w:lvlText w:val="•"/>
      <w:lvlJc w:val="left"/>
      <w:pPr>
        <w:tabs>
          <w:tab w:val="num" w:pos="5760"/>
        </w:tabs>
        <w:ind w:left="5760" w:hanging="360"/>
      </w:pPr>
      <w:rPr>
        <w:rFonts w:ascii="Times New Roman" w:hAnsi="Times New Roman" w:hint="default"/>
      </w:rPr>
    </w:lvl>
    <w:lvl w:ilvl="8" w:tplc="38F6A69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043FE9"/>
    <w:multiLevelType w:val="hybridMultilevel"/>
    <w:tmpl w:val="0664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C2B43"/>
    <w:multiLevelType w:val="hybridMultilevel"/>
    <w:tmpl w:val="A6E8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673A9"/>
    <w:multiLevelType w:val="hybridMultilevel"/>
    <w:tmpl w:val="C8A62FA6"/>
    <w:lvl w:ilvl="0" w:tplc="6486C3AA">
      <w:start w:val="1"/>
      <w:numFmt w:val="bullet"/>
      <w:lvlText w:val="•"/>
      <w:lvlJc w:val="left"/>
      <w:pPr>
        <w:tabs>
          <w:tab w:val="num" w:pos="720"/>
        </w:tabs>
        <w:ind w:left="720" w:hanging="360"/>
      </w:pPr>
      <w:rPr>
        <w:rFonts w:ascii="Times New Roman" w:hAnsi="Times New Roman" w:hint="default"/>
      </w:rPr>
    </w:lvl>
    <w:lvl w:ilvl="1" w:tplc="EAB48D00" w:tentative="1">
      <w:start w:val="1"/>
      <w:numFmt w:val="bullet"/>
      <w:lvlText w:val="•"/>
      <w:lvlJc w:val="left"/>
      <w:pPr>
        <w:tabs>
          <w:tab w:val="num" w:pos="1440"/>
        </w:tabs>
        <w:ind w:left="1440" w:hanging="360"/>
      </w:pPr>
      <w:rPr>
        <w:rFonts w:ascii="Times New Roman" w:hAnsi="Times New Roman" w:hint="default"/>
      </w:rPr>
    </w:lvl>
    <w:lvl w:ilvl="2" w:tplc="CBDC3564" w:tentative="1">
      <w:start w:val="1"/>
      <w:numFmt w:val="bullet"/>
      <w:lvlText w:val="•"/>
      <w:lvlJc w:val="left"/>
      <w:pPr>
        <w:tabs>
          <w:tab w:val="num" w:pos="2160"/>
        </w:tabs>
        <w:ind w:left="2160" w:hanging="360"/>
      </w:pPr>
      <w:rPr>
        <w:rFonts w:ascii="Times New Roman" w:hAnsi="Times New Roman" w:hint="default"/>
      </w:rPr>
    </w:lvl>
    <w:lvl w:ilvl="3" w:tplc="AC62D986" w:tentative="1">
      <w:start w:val="1"/>
      <w:numFmt w:val="bullet"/>
      <w:lvlText w:val="•"/>
      <w:lvlJc w:val="left"/>
      <w:pPr>
        <w:tabs>
          <w:tab w:val="num" w:pos="2880"/>
        </w:tabs>
        <w:ind w:left="2880" w:hanging="360"/>
      </w:pPr>
      <w:rPr>
        <w:rFonts w:ascii="Times New Roman" w:hAnsi="Times New Roman" w:hint="default"/>
      </w:rPr>
    </w:lvl>
    <w:lvl w:ilvl="4" w:tplc="9F3E92AA" w:tentative="1">
      <w:start w:val="1"/>
      <w:numFmt w:val="bullet"/>
      <w:lvlText w:val="•"/>
      <w:lvlJc w:val="left"/>
      <w:pPr>
        <w:tabs>
          <w:tab w:val="num" w:pos="3600"/>
        </w:tabs>
        <w:ind w:left="3600" w:hanging="360"/>
      </w:pPr>
      <w:rPr>
        <w:rFonts w:ascii="Times New Roman" w:hAnsi="Times New Roman" w:hint="default"/>
      </w:rPr>
    </w:lvl>
    <w:lvl w:ilvl="5" w:tplc="17927A96" w:tentative="1">
      <w:start w:val="1"/>
      <w:numFmt w:val="bullet"/>
      <w:lvlText w:val="•"/>
      <w:lvlJc w:val="left"/>
      <w:pPr>
        <w:tabs>
          <w:tab w:val="num" w:pos="4320"/>
        </w:tabs>
        <w:ind w:left="4320" w:hanging="360"/>
      </w:pPr>
      <w:rPr>
        <w:rFonts w:ascii="Times New Roman" w:hAnsi="Times New Roman" w:hint="default"/>
      </w:rPr>
    </w:lvl>
    <w:lvl w:ilvl="6" w:tplc="61429E9A" w:tentative="1">
      <w:start w:val="1"/>
      <w:numFmt w:val="bullet"/>
      <w:lvlText w:val="•"/>
      <w:lvlJc w:val="left"/>
      <w:pPr>
        <w:tabs>
          <w:tab w:val="num" w:pos="5040"/>
        </w:tabs>
        <w:ind w:left="5040" w:hanging="360"/>
      </w:pPr>
      <w:rPr>
        <w:rFonts w:ascii="Times New Roman" w:hAnsi="Times New Roman" w:hint="default"/>
      </w:rPr>
    </w:lvl>
    <w:lvl w:ilvl="7" w:tplc="FC445F0E" w:tentative="1">
      <w:start w:val="1"/>
      <w:numFmt w:val="bullet"/>
      <w:lvlText w:val="•"/>
      <w:lvlJc w:val="left"/>
      <w:pPr>
        <w:tabs>
          <w:tab w:val="num" w:pos="5760"/>
        </w:tabs>
        <w:ind w:left="5760" w:hanging="360"/>
      </w:pPr>
      <w:rPr>
        <w:rFonts w:ascii="Times New Roman" w:hAnsi="Times New Roman" w:hint="default"/>
      </w:rPr>
    </w:lvl>
    <w:lvl w:ilvl="8" w:tplc="1E5279C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86F519D"/>
    <w:multiLevelType w:val="multilevel"/>
    <w:tmpl w:val="FD6CAD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897140"/>
    <w:multiLevelType w:val="hybridMultilevel"/>
    <w:tmpl w:val="D3D2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007D3"/>
    <w:multiLevelType w:val="hybridMultilevel"/>
    <w:tmpl w:val="7C2E7AD6"/>
    <w:lvl w:ilvl="0" w:tplc="68980FD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517544"/>
    <w:multiLevelType w:val="multilevel"/>
    <w:tmpl w:val="78803170"/>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8B141B"/>
    <w:multiLevelType w:val="hybridMultilevel"/>
    <w:tmpl w:val="2CC4C71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3DAB136C"/>
    <w:multiLevelType w:val="hybridMultilevel"/>
    <w:tmpl w:val="8E3C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B20D21"/>
    <w:multiLevelType w:val="hybridMultilevel"/>
    <w:tmpl w:val="72603310"/>
    <w:lvl w:ilvl="0" w:tplc="08090001">
      <w:start w:val="1"/>
      <w:numFmt w:val="bullet"/>
      <w:lvlText w:val=""/>
      <w:lvlJc w:val="left"/>
      <w:pPr>
        <w:ind w:left="720" w:hanging="360"/>
      </w:pPr>
      <w:rPr>
        <w:rFonts w:ascii="Symbol" w:hAnsi="Symbol" w:hint="default"/>
      </w:rPr>
    </w:lvl>
    <w:lvl w:ilvl="1" w:tplc="685CE814">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73A2D"/>
    <w:multiLevelType w:val="hybridMultilevel"/>
    <w:tmpl w:val="31F4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322C0"/>
    <w:multiLevelType w:val="hybridMultilevel"/>
    <w:tmpl w:val="8D62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4D039B"/>
    <w:multiLevelType w:val="hybridMultilevel"/>
    <w:tmpl w:val="E32A5DDC"/>
    <w:lvl w:ilvl="0" w:tplc="0CAC902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26738C"/>
    <w:multiLevelType w:val="hybridMultilevel"/>
    <w:tmpl w:val="3AE0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3F0B5A"/>
    <w:multiLevelType w:val="hybridMultilevel"/>
    <w:tmpl w:val="79EAA642"/>
    <w:lvl w:ilvl="0" w:tplc="04090005">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5751000F"/>
    <w:multiLevelType w:val="hybridMultilevel"/>
    <w:tmpl w:val="C03E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DD1B08"/>
    <w:multiLevelType w:val="hybridMultilevel"/>
    <w:tmpl w:val="77E04AAE"/>
    <w:lvl w:ilvl="0" w:tplc="0CAC90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A92428"/>
    <w:multiLevelType w:val="hybridMultilevel"/>
    <w:tmpl w:val="A51CBFBE"/>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63626315"/>
    <w:multiLevelType w:val="hybridMultilevel"/>
    <w:tmpl w:val="C6C04638"/>
    <w:lvl w:ilvl="0" w:tplc="1F905C0E">
      <w:start w:val="1"/>
      <w:numFmt w:val="bullet"/>
      <w:lvlText w:val="•"/>
      <w:lvlJc w:val="left"/>
      <w:pPr>
        <w:tabs>
          <w:tab w:val="num" w:pos="720"/>
        </w:tabs>
        <w:ind w:left="720" w:hanging="360"/>
      </w:pPr>
      <w:rPr>
        <w:rFonts w:ascii="Times New Roman" w:hAnsi="Times New Roman" w:hint="default"/>
      </w:rPr>
    </w:lvl>
    <w:lvl w:ilvl="1" w:tplc="11625A0A" w:tentative="1">
      <w:start w:val="1"/>
      <w:numFmt w:val="bullet"/>
      <w:lvlText w:val="•"/>
      <w:lvlJc w:val="left"/>
      <w:pPr>
        <w:tabs>
          <w:tab w:val="num" w:pos="1440"/>
        </w:tabs>
        <w:ind w:left="1440" w:hanging="360"/>
      </w:pPr>
      <w:rPr>
        <w:rFonts w:ascii="Times New Roman" w:hAnsi="Times New Roman" w:hint="default"/>
      </w:rPr>
    </w:lvl>
    <w:lvl w:ilvl="2" w:tplc="CF6E38D4" w:tentative="1">
      <w:start w:val="1"/>
      <w:numFmt w:val="bullet"/>
      <w:lvlText w:val="•"/>
      <w:lvlJc w:val="left"/>
      <w:pPr>
        <w:tabs>
          <w:tab w:val="num" w:pos="2160"/>
        </w:tabs>
        <w:ind w:left="2160" w:hanging="360"/>
      </w:pPr>
      <w:rPr>
        <w:rFonts w:ascii="Times New Roman" w:hAnsi="Times New Roman" w:hint="default"/>
      </w:rPr>
    </w:lvl>
    <w:lvl w:ilvl="3" w:tplc="809437BE" w:tentative="1">
      <w:start w:val="1"/>
      <w:numFmt w:val="bullet"/>
      <w:lvlText w:val="•"/>
      <w:lvlJc w:val="left"/>
      <w:pPr>
        <w:tabs>
          <w:tab w:val="num" w:pos="2880"/>
        </w:tabs>
        <w:ind w:left="2880" w:hanging="360"/>
      </w:pPr>
      <w:rPr>
        <w:rFonts w:ascii="Times New Roman" w:hAnsi="Times New Roman" w:hint="default"/>
      </w:rPr>
    </w:lvl>
    <w:lvl w:ilvl="4" w:tplc="EFE0F164" w:tentative="1">
      <w:start w:val="1"/>
      <w:numFmt w:val="bullet"/>
      <w:lvlText w:val="•"/>
      <w:lvlJc w:val="left"/>
      <w:pPr>
        <w:tabs>
          <w:tab w:val="num" w:pos="3600"/>
        </w:tabs>
        <w:ind w:left="3600" w:hanging="360"/>
      </w:pPr>
      <w:rPr>
        <w:rFonts w:ascii="Times New Roman" w:hAnsi="Times New Roman" w:hint="default"/>
      </w:rPr>
    </w:lvl>
    <w:lvl w:ilvl="5" w:tplc="3050C99C" w:tentative="1">
      <w:start w:val="1"/>
      <w:numFmt w:val="bullet"/>
      <w:lvlText w:val="•"/>
      <w:lvlJc w:val="left"/>
      <w:pPr>
        <w:tabs>
          <w:tab w:val="num" w:pos="4320"/>
        </w:tabs>
        <w:ind w:left="4320" w:hanging="360"/>
      </w:pPr>
      <w:rPr>
        <w:rFonts w:ascii="Times New Roman" w:hAnsi="Times New Roman" w:hint="default"/>
      </w:rPr>
    </w:lvl>
    <w:lvl w:ilvl="6" w:tplc="DC5C3B12" w:tentative="1">
      <w:start w:val="1"/>
      <w:numFmt w:val="bullet"/>
      <w:lvlText w:val="•"/>
      <w:lvlJc w:val="left"/>
      <w:pPr>
        <w:tabs>
          <w:tab w:val="num" w:pos="5040"/>
        </w:tabs>
        <w:ind w:left="5040" w:hanging="360"/>
      </w:pPr>
      <w:rPr>
        <w:rFonts w:ascii="Times New Roman" w:hAnsi="Times New Roman" w:hint="default"/>
      </w:rPr>
    </w:lvl>
    <w:lvl w:ilvl="7" w:tplc="AF7C9BBA" w:tentative="1">
      <w:start w:val="1"/>
      <w:numFmt w:val="bullet"/>
      <w:lvlText w:val="•"/>
      <w:lvlJc w:val="left"/>
      <w:pPr>
        <w:tabs>
          <w:tab w:val="num" w:pos="5760"/>
        </w:tabs>
        <w:ind w:left="5760" w:hanging="360"/>
      </w:pPr>
      <w:rPr>
        <w:rFonts w:ascii="Times New Roman" w:hAnsi="Times New Roman" w:hint="default"/>
      </w:rPr>
    </w:lvl>
    <w:lvl w:ilvl="8" w:tplc="A8A8C46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CEB3B14"/>
    <w:multiLevelType w:val="hybridMultilevel"/>
    <w:tmpl w:val="5014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10AD7"/>
    <w:multiLevelType w:val="hybridMultilevel"/>
    <w:tmpl w:val="07A24D04"/>
    <w:lvl w:ilvl="0" w:tplc="FA52CA4E">
      <w:start w:val="1"/>
      <w:numFmt w:val="bullet"/>
      <w:lvlText w:val="•"/>
      <w:lvlJc w:val="left"/>
      <w:pPr>
        <w:tabs>
          <w:tab w:val="num" w:pos="720"/>
        </w:tabs>
        <w:ind w:left="720" w:hanging="360"/>
      </w:pPr>
      <w:rPr>
        <w:rFonts w:ascii="Arial" w:hAnsi="Arial" w:hint="default"/>
      </w:rPr>
    </w:lvl>
    <w:lvl w:ilvl="1" w:tplc="AD3A1CA2">
      <w:start w:val="1"/>
      <w:numFmt w:val="bullet"/>
      <w:lvlText w:val="•"/>
      <w:lvlJc w:val="left"/>
      <w:pPr>
        <w:tabs>
          <w:tab w:val="num" w:pos="1440"/>
        </w:tabs>
        <w:ind w:left="1440" w:hanging="360"/>
      </w:pPr>
      <w:rPr>
        <w:rFonts w:ascii="Arial" w:hAnsi="Arial" w:hint="default"/>
      </w:rPr>
    </w:lvl>
    <w:lvl w:ilvl="2" w:tplc="F326C1C0" w:tentative="1">
      <w:start w:val="1"/>
      <w:numFmt w:val="bullet"/>
      <w:lvlText w:val="•"/>
      <w:lvlJc w:val="left"/>
      <w:pPr>
        <w:tabs>
          <w:tab w:val="num" w:pos="2160"/>
        </w:tabs>
        <w:ind w:left="2160" w:hanging="360"/>
      </w:pPr>
      <w:rPr>
        <w:rFonts w:ascii="Arial" w:hAnsi="Arial" w:hint="default"/>
      </w:rPr>
    </w:lvl>
    <w:lvl w:ilvl="3" w:tplc="54D631E8" w:tentative="1">
      <w:start w:val="1"/>
      <w:numFmt w:val="bullet"/>
      <w:lvlText w:val="•"/>
      <w:lvlJc w:val="left"/>
      <w:pPr>
        <w:tabs>
          <w:tab w:val="num" w:pos="2880"/>
        </w:tabs>
        <w:ind w:left="2880" w:hanging="360"/>
      </w:pPr>
      <w:rPr>
        <w:rFonts w:ascii="Arial" w:hAnsi="Arial" w:hint="default"/>
      </w:rPr>
    </w:lvl>
    <w:lvl w:ilvl="4" w:tplc="1DACCA28" w:tentative="1">
      <w:start w:val="1"/>
      <w:numFmt w:val="bullet"/>
      <w:lvlText w:val="•"/>
      <w:lvlJc w:val="left"/>
      <w:pPr>
        <w:tabs>
          <w:tab w:val="num" w:pos="3600"/>
        </w:tabs>
        <w:ind w:left="3600" w:hanging="360"/>
      </w:pPr>
      <w:rPr>
        <w:rFonts w:ascii="Arial" w:hAnsi="Arial" w:hint="default"/>
      </w:rPr>
    </w:lvl>
    <w:lvl w:ilvl="5" w:tplc="F2D6BFF8" w:tentative="1">
      <w:start w:val="1"/>
      <w:numFmt w:val="bullet"/>
      <w:lvlText w:val="•"/>
      <w:lvlJc w:val="left"/>
      <w:pPr>
        <w:tabs>
          <w:tab w:val="num" w:pos="4320"/>
        </w:tabs>
        <w:ind w:left="4320" w:hanging="360"/>
      </w:pPr>
      <w:rPr>
        <w:rFonts w:ascii="Arial" w:hAnsi="Arial" w:hint="default"/>
      </w:rPr>
    </w:lvl>
    <w:lvl w:ilvl="6" w:tplc="47108A9A" w:tentative="1">
      <w:start w:val="1"/>
      <w:numFmt w:val="bullet"/>
      <w:lvlText w:val="•"/>
      <w:lvlJc w:val="left"/>
      <w:pPr>
        <w:tabs>
          <w:tab w:val="num" w:pos="5040"/>
        </w:tabs>
        <w:ind w:left="5040" w:hanging="360"/>
      </w:pPr>
      <w:rPr>
        <w:rFonts w:ascii="Arial" w:hAnsi="Arial" w:hint="default"/>
      </w:rPr>
    </w:lvl>
    <w:lvl w:ilvl="7" w:tplc="A46EC28E" w:tentative="1">
      <w:start w:val="1"/>
      <w:numFmt w:val="bullet"/>
      <w:lvlText w:val="•"/>
      <w:lvlJc w:val="left"/>
      <w:pPr>
        <w:tabs>
          <w:tab w:val="num" w:pos="5760"/>
        </w:tabs>
        <w:ind w:left="5760" w:hanging="360"/>
      </w:pPr>
      <w:rPr>
        <w:rFonts w:ascii="Arial" w:hAnsi="Arial" w:hint="default"/>
      </w:rPr>
    </w:lvl>
    <w:lvl w:ilvl="8" w:tplc="488EC6EC" w:tentative="1">
      <w:start w:val="1"/>
      <w:numFmt w:val="bullet"/>
      <w:lvlText w:val="•"/>
      <w:lvlJc w:val="left"/>
      <w:pPr>
        <w:tabs>
          <w:tab w:val="num" w:pos="6480"/>
        </w:tabs>
        <w:ind w:left="6480" w:hanging="360"/>
      </w:pPr>
      <w:rPr>
        <w:rFonts w:ascii="Arial" w:hAnsi="Arial" w:hint="default"/>
      </w:rPr>
    </w:lvl>
  </w:abstractNum>
  <w:abstractNum w:abstractNumId="26">
    <w:nsid w:val="76642D1D"/>
    <w:multiLevelType w:val="hybridMultilevel"/>
    <w:tmpl w:val="79229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6C47B4"/>
    <w:multiLevelType w:val="hybridMultilevel"/>
    <w:tmpl w:val="30E4E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2339B5"/>
    <w:multiLevelType w:val="hybridMultilevel"/>
    <w:tmpl w:val="2D9E7516"/>
    <w:lvl w:ilvl="0" w:tplc="65084BEA">
      <w:start w:val="1"/>
      <w:numFmt w:val="bullet"/>
      <w:lvlText w:val="•"/>
      <w:lvlJc w:val="left"/>
      <w:pPr>
        <w:tabs>
          <w:tab w:val="num" w:pos="720"/>
        </w:tabs>
        <w:ind w:left="720" w:hanging="360"/>
      </w:pPr>
      <w:rPr>
        <w:rFonts w:ascii="Times New Roman" w:hAnsi="Times New Roman" w:hint="default"/>
      </w:rPr>
    </w:lvl>
    <w:lvl w:ilvl="1" w:tplc="DF509BA8" w:tentative="1">
      <w:start w:val="1"/>
      <w:numFmt w:val="bullet"/>
      <w:lvlText w:val="•"/>
      <w:lvlJc w:val="left"/>
      <w:pPr>
        <w:tabs>
          <w:tab w:val="num" w:pos="1440"/>
        </w:tabs>
        <w:ind w:left="1440" w:hanging="360"/>
      </w:pPr>
      <w:rPr>
        <w:rFonts w:ascii="Times New Roman" w:hAnsi="Times New Roman" w:hint="default"/>
      </w:rPr>
    </w:lvl>
    <w:lvl w:ilvl="2" w:tplc="1EB20D20" w:tentative="1">
      <w:start w:val="1"/>
      <w:numFmt w:val="bullet"/>
      <w:lvlText w:val="•"/>
      <w:lvlJc w:val="left"/>
      <w:pPr>
        <w:tabs>
          <w:tab w:val="num" w:pos="2160"/>
        </w:tabs>
        <w:ind w:left="2160" w:hanging="360"/>
      </w:pPr>
      <w:rPr>
        <w:rFonts w:ascii="Times New Roman" w:hAnsi="Times New Roman" w:hint="default"/>
      </w:rPr>
    </w:lvl>
    <w:lvl w:ilvl="3" w:tplc="EC228A5C" w:tentative="1">
      <w:start w:val="1"/>
      <w:numFmt w:val="bullet"/>
      <w:lvlText w:val="•"/>
      <w:lvlJc w:val="left"/>
      <w:pPr>
        <w:tabs>
          <w:tab w:val="num" w:pos="2880"/>
        </w:tabs>
        <w:ind w:left="2880" w:hanging="360"/>
      </w:pPr>
      <w:rPr>
        <w:rFonts w:ascii="Times New Roman" w:hAnsi="Times New Roman" w:hint="default"/>
      </w:rPr>
    </w:lvl>
    <w:lvl w:ilvl="4" w:tplc="849245C8" w:tentative="1">
      <w:start w:val="1"/>
      <w:numFmt w:val="bullet"/>
      <w:lvlText w:val="•"/>
      <w:lvlJc w:val="left"/>
      <w:pPr>
        <w:tabs>
          <w:tab w:val="num" w:pos="3600"/>
        </w:tabs>
        <w:ind w:left="3600" w:hanging="360"/>
      </w:pPr>
      <w:rPr>
        <w:rFonts w:ascii="Times New Roman" w:hAnsi="Times New Roman" w:hint="default"/>
      </w:rPr>
    </w:lvl>
    <w:lvl w:ilvl="5" w:tplc="6FB4E92A" w:tentative="1">
      <w:start w:val="1"/>
      <w:numFmt w:val="bullet"/>
      <w:lvlText w:val="•"/>
      <w:lvlJc w:val="left"/>
      <w:pPr>
        <w:tabs>
          <w:tab w:val="num" w:pos="4320"/>
        </w:tabs>
        <w:ind w:left="4320" w:hanging="360"/>
      </w:pPr>
      <w:rPr>
        <w:rFonts w:ascii="Times New Roman" w:hAnsi="Times New Roman" w:hint="default"/>
      </w:rPr>
    </w:lvl>
    <w:lvl w:ilvl="6" w:tplc="7C46E7C8" w:tentative="1">
      <w:start w:val="1"/>
      <w:numFmt w:val="bullet"/>
      <w:lvlText w:val="•"/>
      <w:lvlJc w:val="left"/>
      <w:pPr>
        <w:tabs>
          <w:tab w:val="num" w:pos="5040"/>
        </w:tabs>
        <w:ind w:left="5040" w:hanging="360"/>
      </w:pPr>
      <w:rPr>
        <w:rFonts w:ascii="Times New Roman" w:hAnsi="Times New Roman" w:hint="default"/>
      </w:rPr>
    </w:lvl>
    <w:lvl w:ilvl="7" w:tplc="61A6ACFC" w:tentative="1">
      <w:start w:val="1"/>
      <w:numFmt w:val="bullet"/>
      <w:lvlText w:val="•"/>
      <w:lvlJc w:val="left"/>
      <w:pPr>
        <w:tabs>
          <w:tab w:val="num" w:pos="5760"/>
        </w:tabs>
        <w:ind w:left="5760" w:hanging="360"/>
      </w:pPr>
      <w:rPr>
        <w:rFonts w:ascii="Times New Roman" w:hAnsi="Times New Roman" w:hint="default"/>
      </w:rPr>
    </w:lvl>
    <w:lvl w:ilvl="8" w:tplc="CB227AF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5"/>
  </w:num>
  <w:num w:numId="3">
    <w:abstractNumId w:val="1"/>
  </w:num>
  <w:num w:numId="4">
    <w:abstractNumId w:val="23"/>
  </w:num>
  <w:num w:numId="5">
    <w:abstractNumId w:val="7"/>
  </w:num>
  <w:num w:numId="6">
    <w:abstractNumId w:val="28"/>
  </w:num>
  <w:num w:numId="7">
    <w:abstractNumId w:val="26"/>
  </w:num>
  <w:num w:numId="8">
    <w:abstractNumId w:val="20"/>
  </w:num>
  <w:num w:numId="9">
    <w:abstractNumId w:val="14"/>
  </w:num>
  <w:num w:numId="10">
    <w:abstractNumId w:val="10"/>
  </w:num>
  <w:num w:numId="11">
    <w:abstractNumId w:val="22"/>
  </w:num>
  <w:num w:numId="12">
    <w:abstractNumId w:val="2"/>
  </w:num>
  <w:num w:numId="13">
    <w:abstractNumId w:val="19"/>
  </w:num>
  <w:num w:numId="14">
    <w:abstractNumId w:val="12"/>
  </w:num>
  <w:num w:numId="15">
    <w:abstractNumId w:val="18"/>
  </w:num>
  <w:num w:numId="16">
    <w:abstractNumId w:val="5"/>
  </w:num>
  <w:num w:numId="17">
    <w:abstractNumId w:val="9"/>
  </w:num>
  <w:num w:numId="18">
    <w:abstractNumId w:val="3"/>
  </w:num>
  <w:num w:numId="19">
    <w:abstractNumId w:val="16"/>
  </w:num>
  <w:num w:numId="20">
    <w:abstractNumId w:val="6"/>
  </w:num>
  <w:num w:numId="21">
    <w:abstractNumId w:val="13"/>
  </w:num>
  <w:num w:numId="22">
    <w:abstractNumId w:val="17"/>
  </w:num>
  <w:num w:numId="23">
    <w:abstractNumId w:val="21"/>
  </w:num>
  <w:num w:numId="24">
    <w:abstractNumId w:val="15"/>
  </w:num>
  <w:num w:numId="25">
    <w:abstractNumId w:val="11"/>
  </w:num>
  <w:num w:numId="26">
    <w:abstractNumId w:val="8"/>
  </w:num>
  <w:num w:numId="27">
    <w:abstractNumId w:val="0"/>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88"/>
    <w:rsid w:val="00002315"/>
    <w:rsid w:val="00004C01"/>
    <w:rsid w:val="00006ED1"/>
    <w:rsid w:val="00017389"/>
    <w:rsid w:val="000372BD"/>
    <w:rsid w:val="00057FA1"/>
    <w:rsid w:val="00084930"/>
    <w:rsid w:val="00090A54"/>
    <w:rsid w:val="00093A15"/>
    <w:rsid w:val="000A0FC0"/>
    <w:rsid w:val="000A5754"/>
    <w:rsid w:val="000A6B83"/>
    <w:rsid w:val="000B78B9"/>
    <w:rsid w:val="000B7F86"/>
    <w:rsid w:val="000C4A62"/>
    <w:rsid w:val="000D4756"/>
    <w:rsid w:val="000F749B"/>
    <w:rsid w:val="00106302"/>
    <w:rsid w:val="00111C7F"/>
    <w:rsid w:val="00115A56"/>
    <w:rsid w:val="001205EE"/>
    <w:rsid w:val="00120888"/>
    <w:rsid w:val="00122D6D"/>
    <w:rsid w:val="00124B5D"/>
    <w:rsid w:val="001612D6"/>
    <w:rsid w:val="00163729"/>
    <w:rsid w:val="001648C0"/>
    <w:rsid w:val="0018447F"/>
    <w:rsid w:val="001A0F31"/>
    <w:rsid w:val="001B2A49"/>
    <w:rsid w:val="001B44F7"/>
    <w:rsid w:val="001C3484"/>
    <w:rsid w:val="001C3C55"/>
    <w:rsid w:val="001D0F38"/>
    <w:rsid w:val="001E4FC8"/>
    <w:rsid w:val="001E5BBA"/>
    <w:rsid w:val="00214A05"/>
    <w:rsid w:val="002172A1"/>
    <w:rsid w:val="002443F4"/>
    <w:rsid w:val="00245488"/>
    <w:rsid w:val="00245D48"/>
    <w:rsid w:val="00273406"/>
    <w:rsid w:val="002A1A75"/>
    <w:rsid w:val="002B067D"/>
    <w:rsid w:val="002D4A61"/>
    <w:rsid w:val="002E18DF"/>
    <w:rsid w:val="00313BB8"/>
    <w:rsid w:val="00333AC9"/>
    <w:rsid w:val="00370C89"/>
    <w:rsid w:val="0037216E"/>
    <w:rsid w:val="003B3F52"/>
    <w:rsid w:val="003B50C9"/>
    <w:rsid w:val="003C068E"/>
    <w:rsid w:val="003C20F3"/>
    <w:rsid w:val="003C231C"/>
    <w:rsid w:val="003F5B85"/>
    <w:rsid w:val="004008BB"/>
    <w:rsid w:val="0043315E"/>
    <w:rsid w:val="0044558F"/>
    <w:rsid w:val="00452FDC"/>
    <w:rsid w:val="004629CC"/>
    <w:rsid w:val="00471A24"/>
    <w:rsid w:val="004B21D6"/>
    <w:rsid w:val="004B38F2"/>
    <w:rsid w:val="004B5C28"/>
    <w:rsid w:val="004D0BF9"/>
    <w:rsid w:val="004F18CC"/>
    <w:rsid w:val="00503CFD"/>
    <w:rsid w:val="005308F1"/>
    <w:rsid w:val="00537DB9"/>
    <w:rsid w:val="00543D86"/>
    <w:rsid w:val="0057772C"/>
    <w:rsid w:val="005976C3"/>
    <w:rsid w:val="005A45A5"/>
    <w:rsid w:val="005B3468"/>
    <w:rsid w:val="005C5079"/>
    <w:rsid w:val="006027CE"/>
    <w:rsid w:val="00615FD2"/>
    <w:rsid w:val="00621C74"/>
    <w:rsid w:val="00626529"/>
    <w:rsid w:val="006364D1"/>
    <w:rsid w:val="00643622"/>
    <w:rsid w:val="00650E43"/>
    <w:rsid w:val="006639C7"/>
    <w:rsid w:val="006714DD"/>
    <w:rsid w:val="0067544C"/>
    <w:rsid w:val="00675540"/>
    <w:rsid w:val="00680976"/>
    <w:rsid w:val="00682B10"/>
    <w:rsid w:val="006870C7"/>
    <w:rsid w:val="00696319"/>
    <w:rsid w:val="006A2E30"/>
    <w:rsid w:val="006A7BFA"/>
    <w:rsid w:val="006C4D8B"/>
    <w:rsid w:val="006D5BDC"/>
    <w:rsid w:val="006E2864"/>
    <w:rsid w:val="00701259"/>
    <w:rsid w:val="00720249"/>
    <w:rsid w:val="007230C2"/>
    <w:rsid w:val="00724620"/>
    <w:rsid w:val="00725B94"/>
    <w:rsid w:val="00736450"/>
    <w:rsid w:val="007367E9"/>
    <w:rsid w:val="007439C7"/>
    <w:rsid w:val="00751B15"/>
    <w:rsid w:val="007546B9"/>
    <w:rsid w:val="007749D2"/>
    <w:rsid w:val="007878D1"/>
    <w:rsid w:val="007A4426"/>
    <w:rsid w:val="007B09B8"/>
    <w:rsid w:val="007D70B1"/>
    <w:rsid w:val="007D7F88"/>
    <w:rsid w:val="007E14F4"/>
    <w:rsid w:val="007E27E8"/>
    <w:rsid w:val="007E6707"/>
    <w:rsid w:val="008014E4"/>
    <w:rsid w:val="00801B63"/>
    <w:rsid w:val="00807398"/>
    <w:rsid w:val="00835BFC"/>
    <w:rsid w:val="00841B7F"/>
    <w:rsid w:val="00844CD1"/>
    <w:rsid w:val="008619F6"/>
    <w:rsid w:val="008D32CB"/>
    <w:rsid w:val="008E228C"/>
    <w:rsid w:val="009164A8"/>
    <w:rsid w:val="00921D67"/>
    <w:rsid w:val="00923D63"/>
    <w:rsid w:val="00936E3F"/>
    <w:rsid w:val="0094030B"/>
    <w:rsid w:val="009545B9"/>
    <w:rsid w:val="009A644F"/>
    <w:rsid w:val="009A6BB8"/>
    <w:rsid w:val="009A71A4"/>
    <w:rsid w:val="009B66E3"/>
    <w:rsid w:val="009C2892"/>
    <w:rsid w:val="009C5B96"/>
    <w:rsid w:val="009E45F1"/>
    <w:rsid w:val="009E5FF9"/>
    <w:rsid w:val="009F626E"/>
    <w:rsid w:val="00A63173"/>
    <w:rsid w:val="00A6567B"/>
    <w:rsid w:val="00A70571"/>
    <w:rsid w:val="00A820CA"/>
    <w:rsid w:val="00A947AE"/>
    <w:rsid w:val="00AA6C4C"/>
    <w:rsid w:val="00AD4088"/>
    <w:rsid w:val="00AE189A"/>
    <w:rsid w:val="00AE4A8E"/>
    <w:rsid w:val="00AF0CF5"/>
    <w:rsid w:val="00AF677F"/>
    <w:rsid w:val="00B0712D"/>
    <w:rsid w:val="00B14184"/>
    <w:rsid w:val="00B163A7"/>
    <w:rsid w:val="00B17559"/>
    <w:rsid w:val="00B3103A"/>
    <w:rsid w:val="00B42D56"/>
    <w:rsid w:val="00B45E40"/>
    <w:rsid w:val="00B46BC6"/>
    <w:rsid w:val="00B50507"/>
    <w:rsid w:val="00B9259A"/>
    <w:rsid w:val="00BA15B7"/>
    <w:rsid w:val="00BC5487"/>
    <w:rsid w:val="00BC5F32"/>
    <w:rsid w:val="00BD061E"/>
    <w:rsid w:val="00BD4C3A"/>
    <w:rsid w:val="00BE334A"/>
    <w:rsid w:val="00BE7F19"/>
    <w:rsid w:val="00BF43D1"/>
    <w:rsid w:val="00BF585E"/>
    <w:rsid w:val="00C0182D"/>
    <w:rsid w:val="00C3428F"/>
    <w:rsid w:val="00C44622"/>
    <w:rsid w:val="00C755F1"/>
    <w:rsid w:val="00C75953"/>
    <w:rsid w:val="00C959A1"/>
    <w:rsid w:val="00CC390A"/>
    <w:rsid w:val="00CD04A0"/>
    <w:rsid w:val="00CD5A3B"/>
    <w:rsid w:val="00CF0ACD"/>
    <w:rsid w:val="00CF1BE2"/>
    <w:rsid w:val="00CF43C1"/>
    <w:rsid w:val="00D0062D"/>
    <w:rsid w:val="00D12688"/>
    <w:rsid w:val="00D24FC5"/>
    <w:rsid w:val="00D261F4"/>
    <w:rsid w:val="00D3494F"/>
    <w:rsid w:val="00D3591D"/>
    <w:rsid w:val="00D37617"/>
    <w:rsid w:val="00D37766"/>
    <w:rsid w:val="00D42677"/>
    <w:rsid w:val="00D5235D"/>
    <w:rsid w:val="00D52EA8"/>
    <w:rsid w:val="00D76B99"/>
    <w:rsid w:val="00D8482F"/>
    <w:rsid w:val="00D857CD"/>
    <w:rsid w:val="00D93168"/>
    <w:rsid w:val="00D94D24"/>
    <w:rsid w:val="00DC3792"/>
    <w:rsid w:val="00DF6884"/>
    <w:rsid w:val="00DF7665"/>
    <w:rsid w:val="00E029C0"/>
    <w:rsid w:val="00E177C5"/>
    <w:rsid w:val="00E306C3"/>
    <w:rsid w:val="00E42ED1"/>
    <w:rsid w:val="00E451AC"/>
    <w:rsid w:val="00E46AAE"/>
    <w:rsid w:val="00E50BF6"/>
    <w:rsid w:val="00E60B45"/>
    <w:rsid w:val="00E71126"/>
    <w:rsid w:val="00E86D3B"/>
    <w:rsid w:val="00EB6E0E"/>
    <w:rsid w:val="00EC08BA"/>
    <w:rsid w:val="00F143E4"/>
    <w:rsid w:val="00F27BE3"/>
    <w:rsid w:val="00F30F12"/>
    <w:rsid w:val="00F3380B"/>
    <w:rsid w:val="00F94F3E"/>
    <w:rsid w:val="00FD0F56"/>
    <w:rsid w:val="00FE3FBF"/>
    <w:rsid w:val="00FE642B"/>
    <w:rsid w:val="00FF6C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8781"/>
  <w15:docId w15:val="{DBAF56D1-35B0-4A3F-94A8-6EB9F409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B46BC6"/>
    <w:pPr>
      <w:widowControl w:val="0"/>
      <w:autoSpaceDE w:val="0"/>
      <w:autoSpaceDN w:val="0"/>
      <w:adjustRightInd w:val="0"/>
      <w:spacing w:after="0" w:line="240" w:lineRule="auto"/>
      <w:ind w:left="1170" w:hanging="450"/>
      <w:outlineLvl w:val="1"/>
    </w:pPr>
    <w:rPr>
      <w:rFonts w:ascii="Arial" w:eastAsia="MS PGothic" w:hAnsi="Times New Roman" w:cs="MS PGothic"/>
      <w:color w:val="000090"/>
      <w:kern w:val="24"/>
      <w:sz w:val="56"/>
      <w:szCs w:val="5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FC"/>
  </w:style>
  <w:style w:type="paragraph" w:styleId="Footer">
    <w:name w:val="footer"/>
    <w:basedOn w:val="Normal"/>
    <w:link w:val="FooterChar"/>
    <w:uiPriority w:val="99"/>
    <w:unhideWhenUsed/>
    <w:rsid w:val="00835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FC"/>
  </w:style>
  <w:style w:type="character" w:styleId="Strong">
    <w:name w:val="Strong"/>
    <w:basedOn w:val="DefaultParagraphFont"/>
    <w:uiPriority w:val="22"/>
    <w:qFormat/>
    <w:rsid w:val="00D3591D"/>
    <w:rPr>
      <w:b/>
      <w:bCs/>
    </w:rPr>
  </w:style>
  <w:style w:type="character" w:styleId="Hyperlink">
    <w:name w:val="Hyperlink"/>
    <w:basedOn w:val="DefaultParagraphFont"/>
    <w:uiPriority w:val="99"/>
    <w:unhideWhenUsed/>
    <w:rsid w:val="00D3591D"/>
    <w:rPr>
      <w:color w:val="0000FF"/>
      <w:u w:val="single"/>
    </w:rPr>
  </w:style>
  <w:style w:type="character" w:customStyle="1" w:styleId="Heading2Char">
    <w:name w:val="Heading 2 Char"/>
    <w:basedOn w:val="DefaultParagraphFont"/>
    <w:link w:val="Heading2"/>
    <w:uiPriority w:val="99"/>
    <w:rsid w:val="00B46BC6"/>
    <w:rPr>
      <w:rFonts w:ascii="Arial" w:eastAsia="MS PGothic" w:hAnsi="Times New Roman" w:cs="MS PGothic"/>
      <w:color w:val="000090"/>
      <w:kern w:val="24"/>
      <w:sz w:val="56"/>
      <w:szCs w:val="56"/>
      <w:lang w:val="en-US" w:eastAsia="en-US"/>
    </w:rPr>
  </w:style>
  <w:style w:type="paragraph" w:styleId="ListParagraph">
    <w:name w:val="List Paragraph"/>
    <w:basedOn w:val="Normal"/>
    <w:uiPriority w:val="34"/>
    <w:qFormat/>
    <w:rsid w:val="002E18DF"/>
    <w:pPr>
      <w:ind w:left="720"/>
      <w:contextualSpacing/>
    </w:pPr>
  </w:style>
  <w:style w:type="character" w:styleId="CommentReference">
    <w:name w:val="annotation reference"/>
    <w:basedOn w:val="DefaultParagraphFont"/>
    <w:uiPriority w:val="99"/>
    <w:semiHidden/>
    <w:unhideWhenUsed/>
    <w:rsid w:val="00D261F4"/>
    <w:rPr>
      <w:sz w:val="16"/>
      <w:szCs w:val="16"/>
    </w:rPr>
  </w:style>
  <w:style w:type="paragraph" w:styleId="CommentText">
    <w:name w:val="annotation text"/>
    <w:basedOn w:val="Normal"/>
    <w:link w:val="CommentTextChar"/>
    <w:uiPriority w:val="99"/>
    <w:unhideWhenUsed/>
    <w:rsid w:val="00D261F4"/>
    <w:pPr>
      <w:spacing w:line="240" w:lineRule="auto"/>
    </w:pPr>
    <w:rPr>
      <w:sz w:val="20"/>
      <w:szCs w:val="20"/>
    </w:rPr>
  </w:style>
  <w:style w:type="character" w:customStyle="1" w:styleId="CommentTextChar">
    <w:name w:val="Comment Text Char"/>
    <w:basedOn w:val="DefaultParagraphFont"/>
    <w:link w:val="CommentText"/>
    <w:uiPriority w:val="99"/>
    <w:rsid w:val="00D261F4"/>
    <w:rPr>
      <w:sz w:val="20"/>
      <w:szCs w:val="20"/>
    </w:rPr>
  </w:style>
  <w:style w:type="paragraph" w:styleId="CommentSubject">
    <w:name w:val="annotation subject"/>
    <w:basedOn w:val="CommentText"/>
    <w:next w:val="CommentText"/>
    <w:link w:val="CommentSubjectChar"/>
    <w:uiPriority w:val="99"/>
    <w:semiHidden/>
    <w:unhideWhenUsed/>
    <w:rsid w:val="00D261F4"/>
    <w:rPr>
      <w:b/>
      <w:bCs/>
    </w:rPr>
  </w:style>
  <w:style w:type="character" w:customStyle="1" w:styleId="CommentSubjectChar">
    <w:name w:val="Comment Subject Char"/>
    <w:basedOn w:val="CommentTextChar"/>
    <w:link w:val="CommentSubject"/>
    <w:uiPriority w:val="99"/>
    <w:semiHidden/>
    <w:rsid w:val="00D261F4"/>
    <w:rPr>
      <w:b/>
      <w:bCs/>
      <w:sz w:val="20"/>
      <w:szCs w:val="20"/>
    </w:rPr>
  </w:style>
  <w:style w:type="paragraph" w:styleId="BalloonText">
    <w:name w:val="Balloon Text"/>
    <w:basedOn w:val="Normal"/>
    <w:link w:val="BalloonTextChar"/>
    <w:uiPriority w:val="99"/>
    <w:semiHidden/>
    <w:unhideWhenUsed/>
    <w:rsid w:val="00D26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1F4"/>
    <w:rPr>
      <w:rFonts w:ascii="Tahoma" w:hAnsi="Tahoma" w:cs="Tahoma"/>
      <w:sz w:val="16"/>
      <w:szCs w:val="16"/>
    </w:rPr>
  </w:style>
  <w:style w:type="paragraph" w:styleId="PlainText">
    <w:name w:val="Plain Text"/>
    <w:basedOn w:val="Normal"/>
    <w:link w:val="PlainTextChar"/>
    <w:uiPriority w:val="99"/>
    <w:unhideWhenUsed/>
    <w:rsid w:val="00CF43C1"/>
    <w:pPr>
      <w:spacing w:after="0" w:line="240" w:lineRule="auto"/>
    </w:pPr>
    <w:rPr>
      <w:rFonts w:ascii="Calibri" w:eastAsia="Calibri" w:hAnsi="Calibri" w:cs="Times New Roman"/>
      <w:szCs w:val="21"/>
      <w:lang w:val="en-CA" w:eastAsia="en-US"/>
    </w:rPr>
  </w:style>
  <w:style w:type="character" w:customStyle="1" w:styleId="PlainTextChar">
    <w:name w:val="Plain Text Char"/>
    <w:basedOn w:val="DefaultParagraphFont"/>
    <w:link w:val="PlainText"/>
    <w:uiPriority w:val="99"/>
    <w:rsid w:val="00CF43C1"/>
    <w:rPr>
      <w:rFonts w:ascii="Calibri" w:eastAsia="Calibri" w:hAnsi="Calibri" w:cs="Times New Roman"/>
      <w:szCs w:val="21"/>
      <w:lang w:val="en-CA" w:eastAsia="en-US"/>
    </w:rPr>
  </w:style>
  <w:style w:type="character" w:customStyle="1" w:styleId="st">
    <w:name w:val="st"/>
    <w:rsid w:val="00CF43C1"/>
  </w:style>
  <w:style w:type="character" w:styleId="Emphasis">
    <w:name w:val="Emphasis"/>
    <w:uiPriority w:val="20"/>
    <w:qFormat/>
    <w:rsid w:val="00CF43C1"/>
    <w:rPr>
      <w:i/>
      <w:iCs/>
    </w:rPr>
  </w:style>
  <w:style w:type="character" w:customStyle="1" w:styleId="pbtoclink">
    <w:name w:val="pb_toc_link"/>
    <w:basedOn w:val="DefaultParagraphFont"/>
    <w:rsid w:val="00CF43C1"/>
  </w:style>
  <w:style w:type="paragraph" w:styleId="HTMLPreformatted">
    <w:name w:val="HTML Preformatted"/>
    <w:basedOn w:val="Normal"/>
    <w:link w:val="HTMLPreformattedChar"/>
    <w:uiPriority w:val="99"/>
    <w:unhideWhenUsed/>
    <w:rsid w:val="00CF4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CF43C1"/>
    <w:rPr>
      <w:rFonts w:ascii="Courier New" w:eastAsia="Times New Roman" w:hAnsi="Courier New" w:cs="Courier New"/>
      <w:sz w:val="20"/>
      <w:szCs w:val="20"/>
      <w:lang w:val="en-CA" w:eastAsia="en-CA"/>
    </w:rPr>
  </w:style>
  <w:style w:type="paragraph" w:styleId="BodyText">
    <w:name w:val="Body Text"/>
    <w:basedOn w:val="Normal"/>
    <w:link w:val="BodyTextChar"/>
    <w:uiPriority w:val="99"/>
    <w:semiHidden/>
    <w:unhideWhenUsed/>
    <w:rsid w:val="002B067D"/>
    <w:pPr>
      <w:spacing w:after="120"/>
    </w:pPr>
  </w:style>
  <w:style w:type="character" w:customStyle="1" w:styleId="BodyTextChar">
    <w:name w:val="Body Text Char"/>
    <w:basedOn w:val="DefaultParagraphFont"/>
    <w:link w:val="BodyText"/>
    <w:uiPriority w:val="99"/>
    <w:semiHidden/>
    <w:rsid w:val="002B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5872">
      <w:bodyDiv w:val="1"/>
      <w:marLeft w:val="0"/>
      <w:marRight w:val="0"/>
      <w:marTop w:val="0"/>
      <w:marBottom w:val="0"/>
      <w:divBdr>
        <w:top w:val="none" w:sz="0" w:space="0" w:color="auto"/>
        <w:left w:val="none" w:sz="0" w:space="0" w:color="auto"/>
        <w:bottom w:val="none" w:sz="0" w:space="0" w:color="auto"/>
        <w:right w:val="none" w:sz="0" w:space="0" w:color="auto"/>
      </w:divBdr>
      <w:divsChild>
        <w:div w:id="80106098">
          <w:marLeft w:val="0"/>
          <w:marRight w:val="0"/>
          <w:marTop w:val="240"/>
          <w:marBottom w:val="0"/>
          <w:divBdr>
            <w:top w:val="none" w:sz="0" w:space="0" w:color="auto"/>
            <w:left w:val="none" w:sz="0" w:space="0" w:color="auto"/>
            <w:bottom w:val="none" w:sz="0" w:space="0" w:color="auto"/>
            <w:right w:val="none" w:sz="0" w:space="0" w:color="auto"/>
          </w:divBdr>
        </w:div>
        <w:div w:id="1929344509">
          <w:marLeft w:val="0"/>
          <w:marRight w:val="0"/>
          <w:marTop w:val="240"/>
          <w:marBottom w:val="0"/>
          <w:divBdr>
            <w:top w:val="none" w:sz="0" w:space="0" w:color="auto"/>
            <w:left w:val="none" w:sz="0" w:space="0" w:color="auto"/>
            <w:bottom w:val="none" w:sz="0" w:space="0" w:color="auto"/>
            <w:right w:val="none" w:sz="0" w:space="0" w:color="auto"/>
          </w:divBdr>
        </w:div>
        <w:div w:id="642394198">
          <w:marLeft w:val="0"/>
          <w:marRight w:val="0"/>
          <w:marTop w:val="240"/>
          <w:marBottom w:val="0"/>
          <w:divBdr>
            <w:top w:val="none" w:sz="0" w:space="0" w:color="auto"/>
            <w:left w:val="none" w:sz="0" w:space="0" w:color="auto"/>
            <w:bottom w:val="none" w:sz="0" w:space="0" w:color="auto"/>
            <w:right w:val="none" w:sz="0" w:space="0" w:color="auto"/>
          </w:divBdr>
        </w:div>
      </w:divsChild>
    </w:div>
    <w:div w:id="233899903">
      <w:bodyDiv w:val="1"/>
      <w:marLeft w:val="0"/>
      <w:marRight w:val="0"/>
      <w:marTop w:val="0"/>
      <w:marBottom w:val="0"/>
      <w:divBdr>
        <w:top w:val="none" w:sz="0" w:space="0" w:color="auto"/>
        <w:left w:val="none" w:sz="0" w:space="0" w:color="auto"/>
        <w:bottom w:val="none" w:sz="0" w:space="0" w:color="auto"/>
        <w:right w:val="none" w:sz="0" w:space="0" w:color="auto"/>
      </w:divBdr>
      <w:divsChild>
        <w:div w:id="533427346">
          <w:marLeft w:val="547"/>
          <w:marRight w:val="0"/>
          <w:marTop w:val="240"/>
          <w:marBottom w:val="0"/>
          <w:divBdr>
            <w:top w:val="none" w:sz="0" w:space="0" w:color="auto"/>
            <w:left w:val="none" w:sz="0" w:space="0" w:color="auto"/>
            <w:bottom w:val="none" w:sz="0" w:space="0" w:color="auto"/>
            <w:right w:val="none" w:sz="0" w:space="0" w:color="auto"/>
          </w:divBdr>
        </w:div>
        <w:div w:id="916207976">
          <w:marLeft w:val="547"/>
          <w:marRight w:val="0"/>
          <w:marTop w:val="240"/>
          <w:marBottom w:val="0"/>
          <w:divBdr>
            <w:top w:val="none" w:sz="0" w:space="0" w:color="auto"/>
            <w:left w:val="none" w:sz="0" w:space="0" w:color="auto"/>
            <w:bottom w:val="none" w:sz="0" w:space="0" w:color="auto"/>
            <w:right w:val="none" w:sz="0" w:space="0" w:color="auto"/>
          </w:divBdr>
        </w:div>
        <w:div w:id="1595624226">
          <w:marLeft w:val="547"/>
          <w:marRight w:val="0"/>
          <w:marTop w:val="240"/>
          <w:marBottom w:val="0"/>
          <w:divBdr>
            <w:top w:val="none" w:sz="0" w:space="0" w:color="auto"/>
            <w:left w:val="none" w:sz="0" w:space="0" w:color="auto"/>
            <w:bottom w:val="none" w:sz="0" w:space="0" w:color="auto"/>
            <w:right w:val="none" w:sz="0" w:space="0" w:color="auto"/>
          </w:divBdr>
        </w:div>
        <w:div w:id="32384957">
          <w:marLeft w:val="547"/>
          <w:marRight w:val="0"/>
          <w:marTop w:val="240"/>
          <w:marBottom w:val="0"/>
          <w:divBdr>
            <w:top w:val="none" w:sz="0" w:space="0" w:color="auto"/>
            <w:left w:val="none" w:sz="0" w:space="0" w:color="auto"/>
            <w:bottom w:val="none" w:sz="0" w:space="0" w:color="auto"/>
            <w:right w:val="none" w:sz="0" w:space="0" w:color="auto"/>
          </w:divBdr>
        </w:div>
        <w:div w:id="42214865">
          <w:marLeft w:val="547"/>
          <w:marRight w:val="0"/>
          <w:marTop w:val="240"/>
          <w:marBottom w:val="0"/>
          <w:divBdr>
            <w:top w:val="none" w:sz="0" w:space="0" w:color="auto"/>
            <w:left w:val="none" w:sz="0" w:space="0" w:color="auto"/>
            <w:bottom w:val="none" w:sz="0" w:space="0" w:color="auto"/>
            <w:right w:val="none" w:sz="0" w:space="0" w:color="auto"/>
          </w:divBdr>
        </w:div>
        <w:div w:id="1600213169">
          <w:marLeft w:val="547"/>
          <w:marRight w:val="0"/>
          <w:marTop w:val="240"/>
          <w:marBottom w:val="0"/>
          <w:divBdr>
            <w:top w:val="none" w:sz="0" w:space="0" w:color="auto"/>
            <w:left w:val="none" w:sz="0" w:space="0" w:color="auto"/>
            <w:bottom w:val="none" w:sz="0" w:space="0" w:color="auto"/>
            <w:right w:val="none" w:sz="0" w:space="0" w:color="auto"/>
          </w:divBdr>
        </w:div>
        <w:div w:id="639848390">
          <w:marLeft w:val="547"/>
          <w:marRight w:val="0"/>
          <w:marTop w:val="240"/>
          <w:marBottom w:val="0"/>
          <w:divBdr>
            <w:top w:val="none" w:sz="0" w:space="0" w:color="auto"/>
            <w:left w:val="none" w:sz="0" w:space="0" w:color="auto"/>
            <w:bottom w:val="none" w:sz="0" w:space="0" w:color="auto"/>
            <w:right w:val="none" w:sz="0" w:space="0" w:color="auto"/>
          </w:divBdr>
        </w:div>
      </w:divsChild>
    </w:div>
    <w:div w:id="465851679">
      <w:bodyDiv w:val="1"/>
      <w:marLeft w:val="0"/>
      <w:marRight w:val="0"/>
      <w:marTop w:val="0"/>
      <w:marBottom w:val="0"/>
      <w:divBdr>
        <w:top w:val="none" w:sz="0" w:space="0" w:color="auto"/>
        <w:left w:val="none" w:sz="0" w:space="0" w:color="auto"/>
        <w:bottom w:val="none" w:sz="0" w:space="0" w:color="auto"/>
        <w:right w:val="none" w:sz="0" w:space="0" w:color="auto"/>
      </w:divBdr>
      <w:divsChild>
        <w:div w:id="1323778834">
          <w:marLeft w:val="547"/>
          <w:marRight w:val="0"/>
          <w:marTop w:val="86"/>
          <w:marBottom w:val="0"/>
          <w:divBdr>
            <w:top w:val="none" w:sz="0" w:space="0" w:color="auto"/>
            <w:left w:val="none" w:sz="0" w:space="0" w:color="auto"/>
            <w:bottom w:val="none" w:sz="0" w:space="0" w:color="auto"/>
            <w:right w:val="none" w:sz="0" w:space="0" w:color="auto"/>
          </w:divBdr>
        </w:div>
      </w:divsChild>
    </w:div>
    <w:div w:id="1475903072">
      <w:bodyDiv w:val="1"/>
      <w:marLeft w:val="0"/>
      <w:marRight w:val="0"/>
      <w:marTop w:val="0"/>
      <w:marBottom w:val="0"/>
      <w:divBdr>
        <w:top w:val="none" w:sz="0" w:space="0" w:color="auto"/>
        <w:left w:val="none" w:sz="0" w:space="0" w:color="auto"/>
        <w:bottom w:val="none" w:sz="0" w:space="0" w:color="auto"/>
        <w:right w:val="none" w:sz="0" w:space="0" w:color="auto"/>
      </w:divBdr>
      <w:divsChild>
        <w:div w:id="2110811526">
          <w:marLeft w:val="1166"/>
          <w:marRight w:val="0"/>
          <w:marTop w:val="100"/>
          <w:marBottom w:val="0"/>
          <w:divBdr>
            <w:top w:val="none" w:sz="0" w:space="0" w:color="auto"/>
            <w:left w:val="none" w:sz="0" w:space="0" w:color="auto"/>
            <w:bottom w:val="none" w:sz="0" w:space="0" w:color="auto"/>
            <w:right w:val="none" w:sz="0" w:space="0" w:color="auto"/>
          </w:divBdr>
        </w:div>
        <w:div w:id="1565410512">
          <w:marLeft w:val="1166"/>
          <w:marRight w:val="0"/>
          <w:marTop w:val="100"/>
          <w:marBottom w:val="0"/>
          <w:divBdr>
            <w:top w:val="none" w:sz="0" w:space="0" w:color="auto"/>
            <w:left w:val="none" w:sz="0" w:space="0" w:color="auto"/>
            <w:bottom w:val="none" w:sz="0" w:space="0" w:color="auto"/>
            <w:right w:val="none" w:sz="0" w:space="0" w:color="auto"/>
          </w:divBdr>
        </w:div>
        <w:div w:id="1810634122">
          <w:marLeft w:val="1166"/>
          <w:marRight w:val="0"/>
          <w:marTop w:val="100"/>
          <w:marBottom w:val="0"/>
          <w:divBdr>
            <w:top w:val="none" w:sz="0" w:space="0" w:color="auto"/>
            <w:left w:val="none" w:sz="0" w:space="0" w:color="auto"/>
            <w:bottom w:val="none" w:sz="0" w:space="0" w:color="auto"/>
            <w:right w:val="none" w:sz="0" w:space="0" w:color="auto"/>
          </w:divBdr>
        </w:div>
        <w:div w:id="1413241309">
          <w:marLeft w:val="1166"/>
          <w:marRight w:val="0"/>
          <w:marTop w:val="100"/>
          <w:marBottom w:val="0"/>
          <w:divBdr>
            <w:top w:val="none" w:sz="0" w:space="0" w:color="auto"/>
            <w:left w:val="none" w:sz="0" w:space="0" w:color="auto"/>
            <w:bottom w:val="none" w:sz="0" w:space="0" w:color="auto"/>
            <w:right w:val="none" w:sz="0" w:space="0" w:color="auto"/>
          </w:divBdr>
        </w:div>
        <w:div w:id="231089420">
          <w:marLeft w:val="1166"/>
          <w:marRight w:val="0"/>
          <w:marTop w:val="100"/>
          <w:marBottom w:val="0"/>
          <w:divBdr>
            <w:top w:val="none" w:sz="0" w:space="0" w:color="auto"/>
            <w:left w:val="none" w:sz="0" w:space="0" w:color="auto"/>
            <w:bottom w:val="none" w:sz="0" w:space="0" w:color="auto"/>
            <w:right w:val="none" w:sz="0" w:space="0" w:color="auto"/>
          </w:divBdr>
        </w:div>
      </w:divsChild>
    </w:div>
    <w:div w:id="1477189277">
      <w:bodyDiv w:val="1"/>
      <w:marLeft w:val="0"/>
      <w:marRight w:val="0"/>
      <w:marTop w:val="0"/>
      <w:marBottom w:val="0"/>
      <w:divBdr>
        <w:top w:val="none" w:sz="0" w:space="0" w:color="auto"/>
        <w:left w:val="none" w:sz="0" w:space="0" w:color="auto"/>
        <w:bottom w:val="none" w:sz="0" w:space="0" w:color="auto"/>
        <w:right w:val="none" w:sz="0" w:space="0" w:color="auto"/>
      </w:divBdr>
      <w:divsChild>
        <w:div w:id="381100157">
          <w:marLeft w:val="547"/>
          <w:marRight w:val="0"/>
          <w:marTop w:val="86"/>
          <w:marBottom w:val="0"/>
          <w:divBdr>
            <w:top w:val="none" w:sz="0" w:space="0" w:color="auto"/>
            <w:left w:val="none" w:sz="0" w:space="0" w:color="auto"/>
            <w:bottom w:val="none" w:sz="0" w:space="0" w:color="auto"/>
            <w:right w:val="none" w:sz="0" w:space="0" w:color="auto"/>
          </w:divBdr>
        </w:div>
        <w:div w:id="1622609356">
          <w:marLeft w:val="547"/>
          <w:marRight w:val="0"/>
          <w:marTop w:val="86"/>
          <w:marBottom w:val="0"/>
          <w:divBdr>
            <w:top w:val="none" w:sz="0" w:space="0" w:color="auto"/>
            <w:left w:val="none" w:sz="0" w:space="0" w:color="auto"/>
            <w:bottom w:val="none" w:sz="0" w:space="0" w:color="auto"/>
            <w:right w:val="none" w:sz="0" w:space="0" w:color="auto"/>
          </w:divBdr>
        </w:div>
      </w:divsChild>
    </w:div>
    <w:div w:id="1506941940">
      <w:bodyDiv w:val="1"/>
      <w:marLeft w:val="0"/>
      <w:marRight w:val="0"/>
      <w:marTop w:val="0"/>
      <w:marBottom w:val="0"/>
      <w:divBdr>
        <w:top w:val="none" w:sz="0" w:space="0" w:color="auto"/>
        <w:left w:val="none" w:sz="0" w:space="0" w:color="auto"/>
        <w:bottom w:val="none" w:sz="0" w:space="0" w:color="auto"/>
        <w:right w:val="none" w:sz="0" w:space="0" w:color="auto"/>
      </w:divBdr>
      <w:divsChild>
        <w:div w:id="1451976228">
          <w:marLeft w:val="547"/>
          <w:marRight w:val="0"/>
          <w:marTop w:val="96"/>
          <w:marBottom w:val="0"/>
          <w:divBdr>
            <w:top w:val="none" w:sz="0" w:space="0" w:color="auto"/>
            <w:left w:val="none" w:sz="0" w:space="0" w:color="auto"/>
            <w:bottom w:val="none" w:sz="0" w:space="0" w:color="auto"/>
            <w:right w:val="none" w:sz="0" w:space="0" w:color="auto"/>
          </w:divBdr>
        </w:div>
        <w:div w:id="393161360">
          <w:marLeft w:val="547"/>
          <w:marRight w:val="0"/>
          <w:marTop w:val="96"/>
          <w:marBottom w:val="0"/>
          <w:divBdr>
            <w:top w:val="none" w:sz="0" w:space="0" w:color="auto"/>
            <w:left w:val="none" w:sz="0" w:space="0" w:color="auto"/>
            <w:bottom w:val="none" w:sz="0" w:space="0" w:color="auto"/>
            <w:right w:val="none" w:sz="0" w:space="0" w:color="auto"/>
          </w:divBdr>
        </w:div>
        <w:div w:id="1643656403">
          <w:marLeft w:val="547"/>
          <w:marRight w:val="0"/>
          <w:marTop w:val="96"/>
          <w:marBottom w:val="0"/>
          <w:divBdr>
            <w:top w:val="none" w:sz="0" w:space="0" w:color="auto"/>
            <w:left w:val="none" w:sz="0" w:space="0" w:color="auto"/>
            <w:bottom w:val="none" w:sz="0" w:space="0" w:color="auto"/>
            <w:right w:val="none" w:sz="0" w:space="0" w:color="auto"/>
          </w:divBdr>
        </w:div>
        <w:div w:id="726955134">
          <w:marLeft w:val="547"/>
          <w:marRight w:val="0"/>
          <w:marTop w:val="96"/>
          <w:marBottom w:val="0"/>
          <w:divBdr>
            <w:top w:val="none" w:sz="0" w:space="0" w:color="auto"/>
            <w:left w:val="none" w:sz="0" w:space="0" w:color="auto"/>
            <w:bottom w:val="none" w:sz="0" w:space="0" w:color="auto"/>
            <w:right w:val="none" w:sz="0" w:space="0" w:color="auto"/>
          </w:divBdr>
        </w:div>
        <w:div w:id="775829889">
          <w:marLeft w:val="547"/>
          <w:marRight w:val="0"/>
          <w:marTop w:val="96"/>
          <w:marBottom w:val="0"/>
          <w:divBdr>
            <w:top w:val="none" w:sz="0" w:space="0" w:color="auto"/>
            <w:left w:val="none" w:sz="0" w:space="0" w:color="auto"/>
            <w:bottom w:val="none" w:sz="0" w:space="0" w:color="auto"/>
            <w:right w:val="none" w:sz="0" w:space="0" w:color="auto"/>
          </w:divBdr>
        </w:div>
        <w:div w:id="521092146">
          <w:marLeft w:val="547"/>
          <w:marRight w:val="0"/>
          <w:marTop w:val="96"/>
          <w:marBottom w:val="0"/>
          <w:divBdr>
            <w:top w:val="none" w:sz="0" w:space="0" w:color="auto"/>
            <w:left w:val="none" w:sz="0" w:space="0" w:color="auto"/>
            <w:bottom w:val="none" w:sz="0" w:space="0" w:color="auto"/>
            <w:right w:val="none" w:sz="0" w:space="0" w:color="auto"/>
          </w:divBdr>
        </w:div>
        <w:div w:id="1455952040">
          <w:marLeft w:val="547"/>
          <w:marRight w:val="0"/>
          <w:marTop w:val="96"/>
          <w:marBottom w:val="0"/>
          <w:divBdr>
            <w:top w:val="none" w:sz="0" w:space="0" w:color="auto"/>
            <w:left w:val="none" w:sz="0" w:space="0" w:color="auto"/>
            <w:bottom w:val="none" w:sz="0" w:space="0" w:color="auto"/>
            <w:right w:val="none" w:sz="0" w:space="0" w:color="auto"/>
          </w:divBdr>
        </w:div>
        <w:div w:id="2042050699">
          <w:marLeft w:val="547"/>
          <w:marRight w:val="0"/>
          <w:marTop w:val="96"/>
          <w:marBottom w:val="0"/>
          <w:divBdr>
            <w:top w:val="none" w:sz="0" w:space="0" w:color="auto"/>
            <w:left w:val="none" w:sz="0" w:space="0" w:color="auto"/>
            <w:bottom w:val="none" w:sz="0" w:space="0" w:color="auto"/>
            <w:right w:val="none" w:sz="0" w:space="0" w:color="auto"/>
          </w:divBdr>
        </w:div>
        <w:div w:id="1474101491">
          <w:marLeft w:val="547"/>
          <w:marRight w:val="0"/>
          <w:marTop w:val="96"/>
          <w:marBottom w:val="0"/>
          <w:divBdr>
            <w:top w:val="none" w:sz="0" w:space="0" w:color="auto"/>
            <w:left w:val="none" w:sz="0" w:space="0" w:color="auto"/>
            <w:bottom w:val="none" w:sz="0" w:space="0" w:color="auto"/>
            <w:right w:val="none" w:sz="0" w:space="0" w:color="auto"/>
          </w:divBdr>
        </w:div>
        <w:div w:id="1833519628">
          <w:marLeft w:val="547"/>
          <w:marRight w:val="0"/>
          <w:marTop w:val="96"/>
          <w:marBottom w:val="0"/>
          <w:divBdr>
            <w:top w:val="none" w:sz="0" w:space="0" w:color="auto"/>
            <w:left w:val="none" w:sz="0" w:space="0" w:color="auto"/>
            <w:bottom w:val="none" w:sz="0" w:space="0" w:color="auto"/>
            <w:right w:val="none" w:sz="0" w:space="0" w:color="auto"/>
          </w:divBdr>
        </w:div>
      </w:divsChild>
    </w:div>
    <w:div w:id="1745107735">
      <w:bodyDiv w:val="1"/>
      <w:marLeft w:val="0"/>
      <w:marRight w:val="0"/>
      <w:marTop w:val="0"/>
      <w:marBottom w:val="0"/>
      <w:divBdr>
        <w:top w:val="none" w:sz="0" w:space="0" w:color="auto"/>
        <w:left w:val="none" w:sz="0" w:space="0" w:color="auto"/>
        <w:bottom w:val="none" w:sz="0" w:space="0" w:color="auto"/>
        <w:right w:val="none" w:sz="0" w:space="0" w:color="auto"/>
      </w:divBdr>
    </w:div>
    <w:div w:id="179498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c2n.unbc.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i-ipy.gc.ca/" TargetMode="External"/><Relationship Id="rId17" Type="http://schemas.openxmlformats.org/officeDocument/2006/relationships/hyperlink" Target="http://dx.doi.org/10.1175/BAMS-D-11-00223.1" TargetMode="External"/><Relationship Id="rId2" Type="http://schemas.openxmlformats.org/officeDocument/2006/relationships/numbering" Target="numbering.xml"/><Relationship Id="rId16" Type="http://schemas.openxmlformats.org/officeDocument/2006/relationships/hyperlink" Target="http://www.ccrnetwork.ca/science-programme/research-sites" TargetMode="External"/><Relationship Id="rId20" Type="http://schemas.openxmlformats.org/officeDocument/2006/relationships/hyperlink" Target="http://www.usask.ca/wa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inetwork.ca/" TargetMode="External"/><Relationship Id="rId5" Type="http://schemas.openxmlformats.org/officeDocument/2006/relationships/webSettings" Target="webSettings.xml"/><Relationship Id="rId15" Type="http://schemas.openxmlformats.org/officeDocument/2006/relationships/hyperlink" Target="http://www.ccrnetwork.ca" TargetMode="External"/><Relationship Id="rId10" Type="http://schemas.openxmlformats.org/officeDocument/2006/relationships/hyperlink" Target="http://daac.ornl.gov/BOREAS/bhs/BOREAS_Home.html"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usask.ca/geography/MAGS/" TargetMode="External"/><Relationship Id="rId14" Type="http://schemas.openxmlformats.org/officeDocument/2006/relationships/hyperlink" Target="http://www.usask.ca/ip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F0F0-2E08-4083-966B-2A89F0A2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10123</Words>
  <Characters>57703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67691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Sam Benedict</cp:lastModifiedBy>
  <cp:revision>2</cp:revision>
  <cp:lastPrinted>2014-10-30T21:21:00Z</cp:lastPrinted>
  <dcterms:created xsi:type="dcterms:W3CDTF">2014-11-26T19:05:00Z</dcterms:created>
  <dcterms:modified xsi:type="dcterms:W3CDTF">2014-11-26T19:05:00Z</dcterms:modified>
</cp:coreProperties>
</file>